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E5" w:rsidRDefault="001228E5" w:rsidP="001228E5">
      <w:pPr>
        <w:ind w:firstLine="0"/>
        <w:jc w:val="center"/>
        <w:rPr>
          <w:rFonts w:ascii="Times New Roman" w:hAnsi="Times New Roman" w:cs="Times New Roman"/>
          <w:b/>
        </w:rPr>
      </w:pPr>
      <w:bookmarkStart w:id="0" w:name="_GoBack"/>
      <w:bookmarkEnd w:id="0"/>
      <w:r>
        <w:rPr>
          <w:rFonts w:ascii="Times New Roman" w:hAnsi="Times New Roman" w:cs="Times New Roman"/>
          <w:b/>
        </w:rPr>
        <w:t>La métaphysique</w:t>
      </w:r>
    </w:p>
    <w:p w:rsidR="001228E5" w:rsidRPr="00DA610D" w:rsidRDefault="001228E5" w:rsidP="001228E5">
      <w:pPr>
        <w:rPr>
          <w:rFonts w:ascii="Times New Roman" w:hAnsi="Times New Roman" w:cs="Times New Roman"/>
          <w:b/>
        </w:rPr>
      </w:pPr>
      <w:r>
        <w:rPr>
          <w:rFonts w:ascii="Times New Roman" w:hAnsi="Times New Roman" w:cs="Times New Roman"/>
          <w:b/>
        </w:rPr>
        <w:t xml:space="preserve">I </w:t>
      </w:r>
      <w:r w:rsidRPr="00DA610D">
        <w:rPr>
          <w:rFonts w:ascii="Times New Roman" w:hAnsi="Times New Roman" w:cs="Times New Roman"/>
          <w:b/>
        </w:rPr>
        <w:t>La métaphysique comme théorie générale de tout</w:t>
      </w:r>
    </w:p>
    <w:p w:rsidR="001228E5" w:rsidRPr="00DA610D" w:rsidRDefault="001228E5" w:rsidP="001228E5">
      <w:pPr>
        <w:rPr>
          <w:rFonts w:ascii="Times New Roman" w:hAnsi="Times New Roman" w:cs="Times New Roman"/>
        </w:rPr>
      </w:pPr>
      <w:r w:rsidRPr="00DA610D">
        <w:rPr>
          <w:rFonts w:ascii="Times New Roman" w:hAnsi="Times New Roman" w:cs="Times New Roman"/>
        </w:rPr>
        <w:t>Une série de questions et de (tentatives de) réponses</w:t>
      </w:r>
      <w:r>
        <w:rPr>
          <w:rFonts w:ascii="Times New Roman" w:hAnsi="Times New Roman" w:cs="Times New Roman"/>
        </w:rPr>
        <w:t xml:space="preserve"> « métaphysiques »</w:t>
      </w:r>
      <w:r w:rsidRPr="00DA610D">
        <w:rPr>
          <w:rFonts w:ascii="Times New Roman" w:hAnsi="Times New Roman" w:cs="Times New Roman"/>
        </w:rPr>
        <w:t> : explication de l’univers, nature de l’esprit humain, possibilité du choix libre.</w:t>
      </w:r>
    </w:p>
    <w:p w:rsidR="001228E5" w:rsidRPr="00DA610D" w:rsidRDefault="001228E5" w:rsidP="001228E5">
      <w:pPr>
        <w:rPr>
          <w:rFonts w:ascii="Times New Roman" w:hAnsi="Times New Roman" w:cs="Times New Roman"/>
        </w:rPr>
      </w:pPr>
      <w:r w:rsidRPr="00DA610D">
        <w:rPr>
          <w:rFonts w:ascii="Times New Roman" w:hAnsi="Times New Roman" w:cs="Times New Roman"/>
          <w:i/>
        </w:rPr>
        <w:t>Ta meta ta phusika </w:t>
      </w:r>
      <w:r w:rsidRPr="00DA610D">
        <w:rPr>
          <w:rFonts w:ascii="Times New Roman" w:hAnsi="Times New Roman" w:cs="Times New Roman"/>
        </w:rPr>
        <w:t xml:space="preserve">: « à côté » ou « après », mais pas « au-delà ». Andronicus de Rhodes et le nom du (des) traité(s) d’Aristote (La </w:t>
      </w:r>
      <w:r w:rsidRPr="00DA610D">
        <w:rPr>
          <w:rFonts w:ascii="Times New Roman" w:hAnsi="Times New Roman" w:cs="Times New Roman"/>
          <w:i/>
        </w:rPr>
        <w:t>Métaphysique</w:t>
      </w:r>
      <w:r w:rsidRPr="00DA610D">
        <w:rPr>
          <w:rFonts w:ascii="Times New Roman" w:hAnsi="Times New Roman" w:cs="Times New Roman"/>
        </w:rPr>
        <w:t>).</w:t>
      </w:r>
    </w:p>
    <w:p w:rsidR="001228E5" w:rsidRPr="00DA610D" w:rsidRDefault="001228E5" w:rsidP="001228E5">
      <w:pPr>
        <w:rPr>
          <w:rFonts w:ascii="Times New Roman" w:hAnsi="Times New Roman" w:cs="Times New Roman"/>
        </w:rPr>
      </w:pPr>
      <w:r>
        <w:rPr>
          <w:rFonts w:ascii="Times New Roman" w:hAnsi="Times New Roman" w:cs="Times New Roman"/>
        </w:rPr>
        <w:t>• </w:t>
      </w:r>
      <w:r w:rsidRPr="00DA610D">
        <w:rPr>
          <w:rFonts w:ascii="Times New Roman" w:hAnsi="Times New Roman" w:cs="Times New Roman"/>
        </w:rPr>
        <w:t xml:space="preserve">L’idée de théorie ultime de la Réalité ou de théorie de la Réalité ultime comme science suprême, voire comme connaissance supérieure à la science (aux sciences) particulière(s). </w:t>
      </w:r>
    </w:p>
    <w:p w:rsidR="001228E5" w:rsidRDefault="001228E5" w:rsidP="001228E5">
      <w:pPr>
        <w:rPr>
          <w:rFonts w:ascii="Times New Roman" w:hAnsi="Times New Roman" w:cs="Times New Roman"/>
        </w:rPr>
      </w:pPr>
      <w:r w:rsidRPr="00DA610D">
        <w:rPr>
          <w:rFonts w:ascii="Times New Roman" w:hAnsi="Times New Roman" w:cs="Times New Roman"/>
        </w:rPr>
        <w:t>Elle aurait pour objet les réalités les plus fondamentales (</w:t>
      </w:r>
      <w:r w:rsidR="000E752E">
        <w:rPr>
          <w:rFonts w:ascii="Times New Roman" w:hAnsi="Times New Roman" w:cs="Times New Roman"/>
        </w:rPr>
        <w:t xml:space="preserve">p. ex. </w:t>
      </w:r>
      <w:r w:rsidRPr="00DA610D">
        <w:rPr>
          <w:rFonts w:ascii="Times New Roman" w:hAnsi="Times New Roman" w:cs="Times New Roman"/>
        </w:rPr>
        <w:t xml:space="preserve">atomes et vide chez Epicure) et/ou les plus élevées : </w:t>
      </w:r>
      <w:r w:rsidR="000E752E">
        <w:rPr>
          <w:rFonts w:ascii="Times New Roman" w:hAnsi="Times New Roman" w:cs="Times New Roman"/>
        </w:rPr>
        <w:t xml:space="preserve">p. ex. </w:t>
      </w:r>
      <w:r w:rsidRPr="00DA610D">
        <w:rPr>
          <w:rFonts w:ascii="Times New Roman" w:hAnsi="Times New Roman" w:cs="Times New Roman"/>
        </w:rPr>
        <w:t xml:space="preserve">les Idées/Formes (Platon) ; Dieu, l’âme (Descartes, </w:t>
      </w:r>
      <w:r w:rsidRPr="00DA610D">
        <w:rPr>
          <w:rFonts w:ascii="Times New Roman" w:hAnsi="Times New Roman" w:cs="Times New Roman"/>
          <w:i/>
        </w:rPr>
        <w:t>Méditations métaphysiques</w:t>
      </w:r>
      <w:r w:rsidRPr="00DA610D">
        <w:rPr>
          <w:rFonts w:ascii="Times New Roman" w:hAnsi="Times New Roman" w:cs="Times New Roman"/>
        </w:rPr>
        <w:t xml:space="preserve">). </w:t>
      </w:r>
    </w:p>
    <w:p w:rsidR="001228E5" w:rsidRPr="00A81BA4" w:rsidRDefault="001228E5" w:rsidP="001228E5">
      <w:pPr>
        <w:ind w:left="284" w:firstLine="0"/>
        <w:rPr>
          <w:rFonts w:ascii="Times New Roman" w:hAnsi="Times New Roman" w:cs="Times New Roman"/>
          <w:sz w:val="20"/>
          <w:szCs w:val="20"/>
        </w:rPr>
      </w:pPr>
      <w:r w:rsidRPr="00A81BA4">
        <w:rPr>
          <w:rFonts w:ascii="Times New Roman" w:hAnsi="Times New Roman" w:cs="Times New Roman"/>
          <w:sz w:val="20"/>
          <w:szCs w:val="20"/>
        </w:rPr>
        <w:t xml:space="preserve">NB : les réalités </w:t>
      </w:r>
      <w:r w:rsidRPr="00A81BA4">
        <w:rPr>
          <w:rFonts w:ascii="Times New Roman" w:hAnsi="Times New Roman" w:cs="Times New Roman"/>
          <w:i/>
          <w:sz w:val="20"/>
          <w:szCs w:val="20"/>
        </w:rPr>
        <w:t>métaphysiques</w:t>
      </w:r>
      <w:r w:rsidRPr="00A81BA4">
        <w:rPr>
          <w:rFonts w:ascii="Times New Roman" w:hAnsi="Times New Roman" w:cs="Times New Roman"/>
          <w:sz w:val="20"/>
          <w:szCs w:val="20"/>
        </w:rPr>
        <w:t xml:space="preserve"> sont en général des réalités </w:t>
      </w:r>
      <w:r w:rsidRPr="000E752E">
        <w:rPr>
          <w:rFonts w:ascii="Times New Roman" w:hAnsi="Times New Roman" w:cs="Times New Roman"/>
          <w:i/>
          <w:sz w:val="20"/>
          <w:szCs w:val="20"/>
        </w:rPr>
        <w:t>supra-sensibles</w:t>
      </w:r>
      <w:r w:rsidRPr="00A81BA4">
        <w:rPr>
          <w:rFonts w:ascii="Times New Roman" w:hAnsi="Times New Roman" w:cs="Times New Roman"/>
          <w:sz w:val="20"/>
          <w:szCs w:val="20"/>
        </w:rPr>
        <w:t>, mais le rejet de telles réalités est une position métaphysique, et la réalité fondamentale peut alors être la matière sensible.</w:t>
      </w:r>
    </w:p>
    <w:p w:rsidR="001228E5" w:rsidRPr="000B3B0C" w:rsidRDefault="001228E5" w:rsidP="001228E5">
      <w:pPr>
        <w:rPr>
          <w:rFonts w:ascii="Times New Roman" w:hAnsi="Times New Roman" w:cs="Times New Roman"/>
          <w:sz w:val="20"/>
          <w:szCs w:val="20"/>
        </w:rPr>
      </w:pPr>
      <w:r w:rsidRPr="000B3B0C">
        <w:rPr>
          <w:rFonts w:ascii="Times New Roman" w:hAnsi="Times New Roman" w:cs="Times New Roman"/>
          <w:sz w:val="20"/>
          <w:szCs w:val="20"/>
        </w:rPr>
        <w:t xml:space="preserve">Descartes (Lettre-préface aux </w:t>
      </w:r>
      <w:r w:rsidRPr="000B3B0C">
        <w:rPr>
          <w:rFonts w:ascii="Times New Roman" w:hAnsi="Times New Roman" w:cs="Times New Roman"/>
          <w:i/>
          <w:sz w:val="20"/>
          <w:szCs w:val="20"/>
        </w:rPr>
        <w:t>Principes de la philosophie</w:t>
      </w:r>
      <w:r w:rsidRPr="000B3B0C">
        <w:rPr>
          <w:rFonts w:ascii="Times New Roman" w:hAnsi="Times New Roman" w:cs="Times New Roman"/>
          <w:sz w:val="20"/>
          <w:szCs w:val="20"/>
        </w:rPr>
        <w:t xml:space="preserve">) : « toute la philosophie et comme un arbre, dont les racines sont la métaphysique, le tronc est la physique, et les branches qui sortent de ce tronc sont toutes les autres sciences… » </w:t>
      </w:r>
    </w:p>
    <w:p w:rsidR="001228E5" w:rsidRPr="00DA610D" w:rsidRDefault="001228E5" w:rsidP="001228E5">
      <w:pPr>
        <w:rPr>
          <w:rFonts w:ascii="Times New Roman" w:hAnsi="Times New Roman" w:cs="Times New Roman"/>
        </w:rPr>
      </w:pPr>
      <w:r>
        <w:rPr>
          <w:rFonts w:ascii="Times New Roman" w:hAnsi="Times New Roman" w:cs="Times New Roman"/>
        </w:rPr>
        <w:t>• Deux exemples de visions</w:t>
      </w:r>
      <w:r w:rsidRPr="00DA610D">
        <w:rPr>
          <w:rFonts w:ascii="Times New Roman" w:hAnsi="Times New Roman" w:cs="Times New Roman"/>
        </w:rPr>
        <w:t xml:space="preserve"> du monde métaphysique</w:t>
      </w:r>
      <w:r>
        <w:rPr>
          <w:rFonts w:ascii="Times New Roman" w:hAnsi="Times New Roman" w:cs="Times New Roman"/>
        </w:rPr>
        <w:t>s</w:t>
      </w:r>
      <w:r w:rsidRPr="00DA610D">
        <w:rPr>
          <w:rFonts w:ascii="Times New Roman" w:hAnsi="Times New Roman" w:cs="Times New Roman"/>
        </w:rPr>
        <w:t xml:space="preserve"> (</w:t>
      </w:r>
      <w:r>
        <w:rPr>
          <w:rFonts w:ascii="Times New Roman" w:hAnsi="Times New Roman" w:cs="Times New Roman"/>
        </w:rPr>
        <w:t>selon</w:t>
      </w:r>
      <w:r w:rsidRPr="00DA610D">
        <w:rPr>
          <w:rFonts w:ascii="Times New Roman" w:hAnsi="Times New Roman" w:cs="Times New Roman"/>
        </w:rPr>
        <w:t xml:space="preserve"> Peter van Inwagen)</w:t>
      </w:r>
    </w:p>
    <w:p w:rsidR="001228E5" w:rsidRPr="000B3B0C" w:rsidRDefault="001228E5" w:rsidP="001228E5">
      <w:pPr>
        <w:pStyle w:val="Paragraphedeliste"/>
        <w:numPr>
          <w:ilvl w:val="0"/>
          <w:numId w:val="1"/>
        </w:numPr>
        <w:rPr>
          <w:rFonts w:ascii="Times New Roman" w:hAnsi="Times New Roman" w:cs="Times New Roman"/>
          <w:sz w:val="20"/>
          <w:szCs w:val="20"/>
        </w:rPr>
      </w:pPr>
      <w:r w:rsidRPr="000B3B0C">
        <w:rPr>
          <w:rFonts w:ascii="Times New Roman" w:hAnsi="Times New Roman" w:cs="Times New Roman"/>
          <w:sz w:val="20"/>
          <w:szCs w:val="20"/>
        </w:rPr>
        <w:t xml:space="preserve">Conception médiévale : 1. Le Monde est constitué de Dieu et de ce qu’Il fait : la création. Dieu est infini, spirituel, éternel. Les créatures sont matérielles et spirituelles, finies. Il y a un commencement de l’univers avant lequel il n’y a rien hormis Dieu. 2. Dieu existe nécessairement, les créatures sont </w:t>
      </w:r>
      <w:r w:rsidRPr="000B3B0C">
        <w:rPr>
          <w:rFonts w:ascii="Times New Roman" w:hAnsi="Times New Roman" w:cs="Times New Roman"/>
          <w:i/>
          <w:sz w:val="20"/>
          <w:szCs w:val="20"/>
        </w:rPr>
        <w:t>contingentes</w:t>
      </w:r>
      <w:r w:rsidRPr="000B3B0C">
        <w:rPr>
          <w:rFonts w:ascii="Times New Roman" w:hAnsi="Times New Roman" w:cs="Times New Roman"/>
          <w:sz w:val="20"/>
          <w:szCs w:val="20"/>
        </w:rPr>
        <w:t>. Elles existent parce que Dieu le veut (commencement, continuité dans l’existence). 3. Les êtres humains sont créés par Dieu, pour le servir et l’aimer. Ils sont immortels, au moins en partie, par leur âme. Chacun a donc une fonction, qu’il remplit librement. L’histoire humaine est le résultat des choix humains (surtout mauvais).</w:t>
      </w:r>
    </w:p>
    <w:p w:rsidR="001228E5" w:rsidRPr="000B3B0C" w:rsidRDefault="001228E5" w:rsidP="001228E5">
      <w:pPr>
        <w:pStyle w:val="Paragraphedeliste"/>
        <w:numPr>
          <w:ilvl w:val="0"/>
          <w:numId w:val="1"/>
        </w:numPr>
        <w:rPr>
          <w:rFonts w:ascii="Times New Roman" w:hAnsi="Times New Roman" w:cs="Times New Roman"/>
          <w:sz w:val="20"/>
          <w:szCs w:val="20"/>
        </w:rPr>
      </w:pPr>
      <w:r w:rsidRPr="000B3B0C">
        <w:rPr>
          <w:rFonts w:ascii="Times New Roman" w:hAnsi="Times New Roman" w:cs="Times New Roman"/>
          <w:sz w:val="20"/>
          <w:szCs w:val="20"/>
        </w:rPr>
        <w:t>Conception XIXe siècle : 1. Le Monde est constitué de matière en mouvement. Il n’y a rien d’autre que la matière, gouvernée par les lois de la physique. Toute réalité individuelle est constituée de matière et gouvernée par ces lois. 2. La matière est éternelle, elle ne peut être créée ni détruite. Il n’y a pas d’explication du Monde. Le Monde est lui-même éternel, et n’a pas d’explication. Les lois expliquent les changements du (dans le) Monde. 3. Les êtres humains sont des configurations particulières de matière. Leur existence n’est pas surprenante, puisque le Monde est éternel, tout peut exister à un moment ou un autre. Ils n’ont pas de fonction, leur</w:t>
      </w:r>
      <w:r>
        <w:rPr>
          <w:rFonts w:ascii="Times New Roman" w:hAnsi="Times New Roman" w:cs="Times New Roman"/>
          <w:sz w:val="20"/>
          <w:szCs w:val="20"/>
        </w:rPr>
        <w:t>s</w:t>
      </w:r>
      <w:r w:rsidRPr="000B3B0C">
        <w:rPr>
          <w:rFonts w:ascii="Times New Roman" w:hAnsi="Times New Roman" w:cs="Times New Roman"/>
          <w:sz w:val="20"/>
          <w:szCs w:val="20"/>
        </w:rPr>
        <w:t xml:space="preserve"> vie</w:t>
      </w:r>
      <w:r>
        <w:rPr>
          <w:rFonts w:ascii="Times New Roman" w:hAnsi="Times New Roman" w:cs="Times New Roman"/>
          <w:sz w:val="20"/>
          <w:szCs w:val="20"/>
        </w:rPr>
        <w:t>s</w:t>
      </w:r>
      <w:r w:rsidRPr="000B3B0C">
        <w:rPr>
          <w:rFonts w:ascii="Times New Roman" w:hAnsi="Times New Roman" w:cs="Times New Roman"/>
          <w:sz w:val="20"/>
          <w:szCs w:val="20"/>
        </w:rPr>
        <w:t xml:space="preserve"> n’ont pas de sens (sauf celui qu’ils peuvent décider d’instaurer)</w:t>
      </w:r>
      <w:r>
        <w:rPr>
          <w:rFonts w:ascii="Times New Roman" w:hAnsi="Times New Roman" w:cs="Times New Roman"/>
          <w:sz w:val="20"/>
          <w:szCs w:val="20"/>
        </w:rPr>
        <w:t>.</w:t>
      </w:r>
    </w:p>
    <w:p w:rsidR="001228E5" w:rsidRPr="000B3B0C" w:rsidRDefault="001228E5" w:rsidP="001228E5">
      <w:pPr>
        <w:rPr>
          <w:rFonts w:ascii="Times New Roman" w:hAnsi="Times New Roman" w:cs="Times New Roman"/>
          <w:sz w:val="20"/>
          <w:szCs w:val="20"/>
        </w:rPr>
      </w:pPr>
      <w:r w:rsidRPr="000B3B0C">
        <w:rPr>
          <w:rFonts w:ascii="Times New Roman" w:hAnsi="Times New Roman" w:cs="Times New Roman"/>
          <w:sz w:val="20"/>
          <w:szCs w:val="20"/>
        </w:rPr>
        <w:t>Malgré leur opposition ces deux « visions du monde » ont en commun des éléments qui les distinguent d’autres visions du monde (orientales ?) : individualité</w:t>
      </w:r>
      <w:r w:rsidR="000E752E">
        <w:rPr>
          <w:rFonts w:ascii="Times New Roman" w:hAnsi="Times New Roman" w:cs="Times New Roman"/>
          <w:sz w:val="20"/>
          <w:szCs w:val="20"/>
        </w:rPr>
        <w:t xml:space="preserve"> des objets et des personnes</w:t>
      </w:r>
      <w:r w:rsidRPr="000B3B0C">
        <w:rPr>
          <w:rFonts w:ascii="Times New Roman" w:hAnsi="Times New Roman" w:cs="Times New Roman"/>
          <w:sz w:val="20"/>
          <w:szCs w:val="20"/>
        </w:rPr>
        <w:t>, réalisme</w:t>
      </w:r>
      <w:r w:rsidR="000E752E">
        <w:rPr>
          <w:rFonts w:ascii="Times New Roman" w:hAnsi="Times New Roman" w:cs="Times New Roman"/>
          <w:sz w:val="20"/>
          <w:szCs w:val="20"/>
        </w:rPr>
        <w:t xml:space="preserve"> de la connaissance</w:t>
      </w:r>
    </w:p>
    <w:p w:rsidR="001228E5" w:rsidRDefault="001228E5" w:rsidP="001228E5">
      <w:pPr>
        <w:rPr>
          <w:rFonts w:ascii="Times New Roman" w:hAnsi="Times New Roman" w:cs="Times New Roman"/>
        </w:rPr>
      </w:pPr>
      <w:r>
        <w:rPr>
          <w:rFonts w:ascii="Times New Roman" w:hAnsi="Times New Roman" w:cs="Times New Roman"/>
        </w:rPr>
        <w:t>• </w:t>
      </w:r>
      <w:r w:rsidRPr="00DA610D">
        <w:rPr>
          <w:rFonts w:ascii="Times New Roman" w:hAnsi="Times New Roman" w:cs="Times New Roman"/>
        </w:rPr>
        <w:t>La philosophie</w:t>
      </w:r>
      <w:r>
        <w:rPr>
          <w:rFonts w:ascii="Times New Roman" w:hAnsi="Times New Roman" w:cs="Times New Roman"/>
        </w:rPr>
        <w:t xml:space="preserve"> </w:t>
      </w:r>
      <w:r w:rsidRPr="00DA610D">
        <w:rPr>
          <w:rFonts w:ascii="Times New Roman" w:hAnsi="Times New Roman" w:cs="Times New Roman"/>
        </w:rPr>
        <w:t xml:space="preserve">distinguée de </w:t>
      </w:r>
    </w:p>
    <w:p w:rsidR="001228E5" w:rsidRPr="00E30165" w:rsidRDefault="001228E5" w:rsidP="001228E5">
      <w:pPr>
        <w:pStyle w:val="Paragraphedeliste"/>
        <w:numPr>
          <w:ilvl w:val="0"/>
          <w:numId w:val="1"/>
        </w:numPr>
        <w:rPr>
          <w:rFonts w:ascii="Times New Roman" w:hAnsi="Times New Roman" w:cs="Times New Roman"/>
        </w:rPr>
      </w:pPr>
      <w:r w:rsidRPr="00E30165">
        <w:rPr>
          <w:rFonts w:ascii="Times New Roman" w:hAnsi="Times New Roman" w:cs="Times New Roman"/>
        </w:rPr>
        <w:t xml:space="preserve">l’art : (partie d’une) vision du monde justifiée par des raisons universelles et non par un cas particulier (art), </w:t>
      </w:r>
    </w:p>
    <w:p w:rsidR="001228E5" w:rsidRDefault="001228E5" w:rsidP="001228E5">
      <w:pPr>
        <w:pStyle w:val="Paragraphedeliste"/>
        <w:numPr>
          <w:ilvl w:val="0"/>
          <w:numId w:val="1"/>
        </w:numPr>
        <w:rPr>
          <w:rFonts w:ascii="Times New Roman" w:hAnsi="Times New Roman" w:cs="Times New Roman"/>
        </w:rPr>
      </w:pPr>
      <w:r>
        <w:rPr>
          <w:rFonts w:ascii="Times New Roman" w:hAnsi="Times New Roman" w:cs="Times New Roman"/>
        </w:rPr>
        <w:t xml:space="preserve">la religion : </w:t>
      </w:r>
      <w:r w:rsidRPr="00E30165">
        <w:rPr>
          <w:rFonts w:ascii="Times New Roman" w:hAnsi="Times New Roman" w:cs="Times New Roman"/>
        </w:rPr>
        <w:t xml:space="preserve">par argument </w:t>
      </w:r>
      <w:r>
        <w:rPr>
          <w:rFonts w:ascii="Times New Roman" w:hAnsi="Times New Roman" w:cs="Times New Roman"/>
        </w:rPr>
        <w:t xml:space="preserve">(rationnel, de raison) </w:t>
      </w:r>
      <w:r w:rsidRPr="00E30165">
        <w:rPr>
          <w:rFonts w:ascii="Times New Roman" w:hAnsi="Times New Roman" w:cs="Times New Roman"/>
        </w:rPr>
        <w:t>et non par autorité (oracle)</w:t>
      </w:r>
    </w:p>
    <w:p w:rsidR="001228E5" w:rsidRPr="00E30165" w:rsidRDefault="001228E5" w:rsidP="001228E5">
      <w:pPr>
        <w:pStyle w:val="Paragraphedeliste"/>
        <w:numPr>
          <w:ilvl w:val="0"/>
          <w:numId w:val="1"/>
        </w:numPr>
        <w:rPr>
          <w:rFonts w:ascii="Times New Roman" w:hAnsi="Times New Roman" w:cs="Times New Roman"/>
        </w:rPr>
      </w:pPr>
      <w:r w:rsidRPr="00E30165">
        <w:rPr>
          <w:rFonts w:ascii="Times New Roman" w:hAnsi="Times New Roman" w:cs="Times New Roman"/>
        </w:rPr>
        <w:t xml:space="preserve">la science : </w:t>
      </w:r>
      <w:r>
        <w:rPr>
          <w:rFonts w:ascii="Times New Roman" w:hAnsi="Times New Roman" w:cs="Times New Roman"/>
        </w:rPr>
        <w:t xml:space="preserve">par concepts, </w:t>
      </w:r>
      <w:r w:rsidRPr="00E30165">
        <w:rPr>
          <w:rFonts w:ascii="Times New Roman" w:hAnsi="Times New Roman" w:cs="Times New Roman"/>
        </w:rPr>
        <w:t>ni test expérimental, ni construction, stipulation ou convention</w:t>
      </w:r>
    </w:p>
    <w:p w:rsidR="001228E5" w:rsidRDefault="001228E5" w:rsidP="001228E5">
      <w:pPr>
        <w:ind w:left="284" w:firstLine="0"/>
        <w:rPr>
          <w:rFonts w:ascii="Times New Roman" w:hAnsi="Times New Roman" w:cs="Times New Roman"/>
        </w:rPr>
      </w:pPr>
      <w:r w:rsidRPr="00DA610D">
        <w:rPr>
          <w:rFonts w:ascii="Times New Roman" w:hAnsi="Times New Roman" w:cs="Times New Roman"/>
        </w:rPr>
        <w:t>La métaphysique distinguée du reste de la philosophie : théorique vs pratique, générale (universelle) vs particulière (philosophie de X : langage, esprit, connaissance)</w:t>
      </w:r>
    </w:p>
    <w:p w:rsidR="001228E5" w:rsidRPr="00DA610D" w:rsidRDefault="001228E5" w:rsidP="001228E5">
      <w:pPr>
        <w:rPr>
          <w:rFonts w:ascii="Times New Roman" w:hAnsi="Times New Roman" w:cs="Times New Roman"/>
        </w:rPr>
      </w:pPr>
      <w:r>
        <w:rPr>
          <w:rFonts w:ascii="Times New Roman" w:hAnsi="Times New Roman" w:cs="Times New Roman"/>
        </w:rPr>
        <w:t>• La critique de la (des) métaphysique(s)</w:t>
      </w:r>
    </w:p>
    <w:p w:rsidR="001228E5" w:rsidRPr="00D63904" w:rsidRDefault="001228E5" w:rsidP="001228E5">
      <w:pPr>
        <w:rPr>
          <w:rFonts w:ascii="Times New Roman" w:hAnsi="Times New Roman" w:cs="Times New Roman"/>
          <w:i/>
        </w:rPr>
      </w:pPr>
      <w:r>
        <w:rPr>
          <w:rFonts w:ascii="Times New Roman" w:hAnsi="Times New Roman" w:cs="Times New Roman"/>
        </w:rPr>
        <w:t xml:space="preserve">- </w:t>
      </w:r>
      <w:r w:rsidRPr="00DA610D">
        <w:rPr>
          <w:rFonts w:ascii="Times New Roman" w:hAnsi="Times New Roman" w:cs="Times New Roman"/>
        </w:rPr>
        <w:t>La gigantomachie des métaphysiques : « champ de bataille » décrit par Kant (théisme-athéisme, matérialisme-dualisme, liberté-nécessité)</w:t>
      </w:r>
      <w:r>
        <w:rPr>
          <w:rFonts w:ascii="Times New Roman" w:hAnsi="Times New Roman" w:cs="Times New Roman"/>
        </w:rPr>
        <w:t xml:space="preserve">, qui suscite le scepticisme – le critère (scientifique) de l’accord des esprits… et l’échec de la métaphysique </w:t>
      </w:r>
      <w:r>
        <w:rPr>
          <w:rFonts w:ascii="Times New Roman" w:hAnsi="Times New Roman" w:cs="Times New Roman"/>
          <w:i/>
        </w:rPr>
        <w:t>comme science</w:t>
      </w:r>
    </w:p>
    <w:p w:rsidR="001228E5" w:rsidRPr="00DA610D" w:rsidRDefault="001228E5" w:rsidP="001228E5">
      <w:pPr>
        <w:rPr>
          <w:rFonts w:ascii="Times New Roman" w:hAnsi="Times New Roman" w:cs="Times New Roman"/>
        </w:rPr>
      </w:pPr>
      <w:r>
        <w:rPr>
          <w:rFonts w:ascii="Times New Roman" w:hAnsi="Times New Roman" w:cs="Times New Roman"/>
        </w:rPr>
        <w:lastRenderedPageBreak/>
        <w:t>- Abandonner l’enquête métaphysique</w:t>
      </w:r>
      <w:r w:rsidRPr="00DA610D">
        <w:rPr>
          <w:rFonts w:ascii="Times New Roman" w:hAnsi="Times New Roman" w:cs="Times New Roman"/>
        </w:rPr>
        <w:t>: a) au nom d’une métaphysique (le matérialisme comme métaphysique), b) au nom d’une impossibilité de la métaphysique (scepticisme, agnosticisme</w:t>
      </w:r>
      <w:r>
        <w:rPr>
          <w:rFonts w:ascii="Times New Roman" w:hAnsi="Times New Roman" w:cs="Times New Roman"/>
        </w:rPr>
        <w:t xml:space="preserve">, </w:t>
      </w:r>
      <w:r w:rsidRPr="00DA610D">
        <w:rPr>
          <w:rFonts w:ascii="Times New Roman" w:hAnsi="Times New Roman" w:cs="Times New Roman"/>
        </w:rPr>
        <w:t>scientisme) : pour tout esprit qui connaît par représentation, pour tout esprit lié à un cerveau comme le nôtre, pour nous jusqu’à présent…, c) au nom d’une critique des questions métaphysiques comme vides de sens (positivisme logique) ou comme mal conçues (dénoncer les sophismes)</w:t>
      </w:r>
    </w:p>
    <w:p w:rsidR="001228E5" w:rsidRPr="00DA610D" w:rsidRDefault="001228E5" w:rsidP="001228E5">
      <w:pPr>
        <w:rPr>
          <w:rFonts w:ascii="Times New Roman" w:hAnsi="Times New Roman" w:cs="Times New Roman"/>
        </w:rPr>
      </w:pPr>
      <w:r w:rsidRPr="00DA610D">
        <w:rPr>
          <w:rFonts w:ascii="Times New Roman" w:hAnsi="Times New Roman" w:cs="Times New Roman"/>
        </w:rPr>
        <w:t>Inévitabilité de la métaphysique ?</w:t>
      </w:r>
      <w:r>
        <w:rPr>
          <w:rFonts w:ascii="Times New Roman" w:hAnsi="Times New Roman" w:cs="Times New Roman"/>
        </w:rPr>
        <w:t xml:space="preserve"> </w:t>
      </w:r>
    </w:p>
    <w:p w:rsidR="001228E5" w:rsidRPr="00DA610D" w:rsidRDefault="001228E5" w:rsidP="001228E5">
      <w:pPr>
        <w:rPr>
          <w:rFonts w:ascii="Times New Roman" w:hAnsi="Times New Roman" w:cs="Times New Roman"/>
          <w:b/>
        </w:rPr>
      </w:pPr>
      <w:r>
        <w:rPr>
          <w:rFonts w:ascii="Times New Roman" w:hAnsi="Times New Roman" w:cs="Times New Roman"/>
          <w:b/>
        </w:rPr>
        <w:t xml:space="preserve">II </w:t>
      </w:r>
      <w:r w:rsidRPr="00DA610D">
        <w:rPr>
          <w:rFonts w:ascii="Times New Roman" w:hAnsi="Times New Roman" w:cs="Times New Roman"/>
          <w:b/>
        </w:rPr>
        <w:t>La métaphysique comme élucidation des concepts les plus généraux</w:t>
      </w:r>
    </w:p>
    <w:p w:rsidR="001228E5" w:rsidRPr="00DA610D" w:rsidRDefault="001228E5" w:rsidP="001228E5">
      <w:pPr>
        <w:rPr>
          <w:rFonts w:ascii="Times New Roman" w:hAnsi="Times New Roman" w:cs="Times New Roman"/>
        </w:rPr>
      </w:pPr>
      <w:r w:rsidRPr="00DA610D">
        <w:rPr>
          <w:rFonts w:ascii="Times New Roman" w:hAnsi="Times New Roman" w:cs="Times New Roman"/>
        </w:rPr>
        <w:t>Questions et (tentatives de) réponses</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le bateau de Thésée et la question de la persistance des artefacts</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la composition matérielle : David et Goliath</w:t>
      </w:r>
    </w:p>
    <w:p w:rsidR="001228E5"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la table d’Eddington et la question de ce qui existe</w:t>
      </w:r>
    </w:p>
    <w:p w:rsidR="001228E5" w:rsidRDefault="001228E5" w:rsidP="001228E5">
      <w:pPr>
        <w:pStyle w:val="Paragraphedeliste"/>
        <w:numPr>
          <w:ilvl w:val="0"/>
          <w:numId w:val="1"/>
        </w:numPr>
        <w:rPr>
          <w:rFonts w:ascii="Times New Roman" w:hAnsi="Times New Roman" w:cs="Times New Roman"/>
        </w:rPr>
      </w:pPr>
      <w:r>
        <w:rPr>
          <w:rFonts w:ascii="Times New Roman" w:hAnsi="Times New Roman" w:cs="Times New Roman"/>
        </w:rPr>
        <w:t>Une armée n’est-elle que les soldats qui la composent ?</w:t>
      </w:r>
    </w:p>
    <w:p w:rsidR="001228E5" w:rsidRPr="00DA610D" w:rsidRDefault="001228E5" w:rsidP="001228E5">
      <w:pPr>
        <w:pStyle w:val="Paragraphedeliste"/>
        <w:numPr>
          <w:ilvl w:val="0"/>
          <w:numId w:val="1"/>
        </w:numPr>
        <w:rPr>
          <w:rFonts w:ascii="Times New Roman" w:hAnsi="Times New Roman" w:cs="Times New Roman"/>
        </w:rPr>
      </w:pPr>
      <w:r>
        <w:rPr>
          <w:rFonts w:ascii="Times New Roman" w:hAnsi="Times New Roman" w:cs="Times New Roman"/>
        </w:rPr>
        <w:t>Peut-on parler de conscience collective, en quel sens ?</w:t>
      </w:r>
    </w:p>
    <w:p w:rsidR="001228E5" w:rsidRPr="00DA610D" w:rsidRDefault="001228E5" w:rsidP="001228E5">
      <w:pPr>
        <w:rPr>
          <w:rFonts w:ascii="Times New Roman" w:hAnsi="Times New Roman" w:cs="Times New Roman"/>
        </w:rPr>
      </w:pPr>
      <w:r w:rsidRPr="00DA610D">
        <w:rPr>
          <w:rFonts w:ascii="Times New Roman" w:hAnsi="Times New Roman" w:cs="Times New Roman"/>
        </w:rPr>
        <w:t>Embarras métaphysique : difficulté à comprendre ce qui semble aller de soi. Augustin sur le temps. L’identité de Socrate et de Socrate assis. Le paradoxe du changement (Euthydème), et les paradoxes de Zénon (Achille et la tortue). Etonnement (</w:t>
      </w:r>
      <w:r w:rsidRPr="00DA610D">
        <w:rPr>
          <w:rFonts w:ascii="Times New Roman" w:hAnsi="Times New Roman" w:cs="Times New Roman"/>
          <w:i/>
        </w:rPr>
        <w:t>thaumazein</w:t>
      </w:r>
      <w:r w:rsidRPr="00DA610D">
        <w:rPr>
          <w:rFonts w:ascii="Times New Roman" w:hAnsi="Times New Roman" w:cs="Times New Roman"/>
        </w:rPr>
        <w:t xml:space="preserve">) lié à une « aporie » (je ne m’y retrouve plus). Difficulté dans notre représentation (intellectuelle, langage). Besoin de clarification : distinctions (acte-puissance, substance-accident). </w:t>
      </w:r>
    </w:p>
    <w:p w:rsidR="001228E5" w:rsidRPr="00DA610D" w:rsidRDefault="001228E5" w:rsidP="001228E5">
      <w:pPr>
        <w:rPr>
          <w:rFonts w:ascii="Times New Roman" w:hAnsi="Times New Roman" w:cs="Times New Roman"/>
        </w:rPr>
      </w:pPr>
      <w:r w:rsidRPr="00DA610D">
        <w:rPr>
          <w:rFonts w:ascii="Times New Roman" w:hAnsi="Times New Roman" w:cs="Times New Roman"/>
        </w:rPr>
        <w:t>A distinguer de la démarche précédente, qui vise une théorie, sur un mode scientifique : explication, connaissance, par des entités et des propriétés. L’étonnement à la base de la philosophie et de la science n’est pas liée à une difficulté intellectuelle, mais à une ignorance de l’explication d’un phénomène remarquable</w:t>
      </w:r>
      <w:r>
        <w:rPr>
          <w:rFonts w:ascii="Times New Roman" w:hAnsi="Times New Roman" w:cs="Times New Roman"/>
        </w:rPr>
        <w:t xml:space="preserve"> (éclipses, marées</w:t>
      </w:r>
      <w:r w:rsidRPr="00DA610D">
        <w:rPr>
          <w:rFonts w:ascii="Times New Roman" w:hAnsi="Times New Roman" w:cs="Times New Roman"/>
        </w:rPr>
        <w:t>, reproduction etc.)</w:t>
      </w:r>
    </w:p>
    <w:p w:rsidR="001228E5" w:rsidRDefault="0061534F" w:rsidP="001228E5">
      <w:pPr>
        <w:rPr>
          <w:rFonts w:ascii="Times New Roman" w:hAnsi="Times New Roman" w:cs="Times New Roman"/>
        </w:rPr>
      </w:pPr>
      <w:r>
        <w:rPr>
          <w:rFonts w:ascii="Times New Roman" w:hAnsi="Times New Roman" w:cs="Times New Roman"/>
        </w:rPr>
        <w:t>Ces</w:t>
      </w:r>
      <w:r w:rsidR="001228E5" w:rsidRPr="00DA610D">
        <w:rPr>
          <w:rFonts w:ascii="Times New Roman" w:hAnsi="Times New Roman" w:cs="Times New Roman"/>
        </w:rPr>
        <w:t xml:space="preserve"> distinctions, ces concepts sont</w:t>
      </w:r>
      <w:r>
        <w:rPr>
          <w:rFonts w:ascii="Times New Roman" w:hAnsi="Times New Roman" w:cs="Times New Roman"/>
        </w:rPr>
        <w:t>-ils</w:t>
      </w:r>
      <w:r w:rsidR="001228E5" w:rsidRPr="00DA610D">
        <w:rPr>
          <w:rFonts w:ascii="Times New Roman" w:hAnsi="Times New Roman" w:cs="Times New Roman"/>
        </w:rPr>
        <w:t xml:space="preserve"> les éléments d’une théorie scientifique générale ou</w:t>
      </w:r>
      <w:r>
        <w:rPr>
          <w:rFonts w:ascii="Times New Roman" w:hAnsi="Times New Roman" w:cs="Times New Roman"/>
        </w:rPr>
        <w:t xml:space="preserve"> une analyse</w:t>
      </w:r>
      <w:r w:rsidR="001228E5" w:rsidRPr="00DA610D">
        <w:rPr>
          <w:rFonts w:ascii="Times New Roman" w:hAnsi="Times New Roman" w:cs="Times New Roman"/>
        </w:rPr>
        <w:t xml:space="preserve"> de ce</w:t>
      </w:r>
      <w:r>
        <w:rPr>
          <w:rFonts w:ascii="Times New Roman" w:hAnsi="Times New Roman" w:cs="Times New Roman"/>
        </w:rPr>
        <w:t xml:space="preserve"> qui est déjà dans notre pensée ?</w:t>
      </w:r>
      <w:r w:rsidR="001228E5" w:rsidRPr="00DA610D">
        <w:rPr>
          <w:rFonts w:ascii="Times New Roman" w:hAnsi="Times New Roman" w:cs="Times New Roman"/>
        </w:rPr>
        <w:t xml:space="preserve"> Exemple de la définition du mouvement par Aristote</w:t>
      </w:r>
      <w:r w:rsidR="001228E5">
        <w:rPr>
          <w:rFonts w:ascii="Times New Roman" w:hAnsi="Times New Roman" w:cs="Times New Roman"/>
        </w:rPr>
        <w:t> : « acte de ce qui est en puissance, en tant que tel »</w:t>
      </w:r>
      <w:r w:rsidR="001228E5" w:rsidRPr="00DA610D">
        <w:rPr>
          <w:rFonts w:ascii="Times New Roman" w:hAnsi="Times New Roman" w:cs="Times New Roman"/>
        </w:rPr>
        <w:t>.</w:t>
      </w:r>
      <w:r w:rsidR="00202529">
        <w:rPr>
          <w:rFonts w:ascii="Times New Roman" w:hAnsi="Times New Roman" w:cs="Times New Roman"/>
        </w:rPr>
        <w:t xml:space="preserve"> Simple élucidation du concept ou théorie (fumeuse) du mouvement ?</w:t>
      </w:r>
    </w:p>
    <w:p w:rsidR="00DB27B4" w:rsidRPr="00DB27B4" w:rsidRDefault="001902C6" w:rsidP="001228E5">
      <w:pPr>
        <w:rPr>
          <w:rFonts w:ascii="Times New Roman" w:hAnsi="Times New Roman" w:cs="Times New Roman"/>
        </w:rPr>
      </w:pPr>
      <w:r>
        <w:rPr>
          <w:rFonts w:ascii="Times New Roman" w:hAnsi="Times New Roman" w:cs="Times New Roman"/>
        </w:rPr>
        <w:t xml:space="preserve">NB : </w:t>
      </w:r>
      <w:r w:rsidR="00DB27B4">
        <w:rPr>
          <w:rFonts w:ascii="Times New Roman" w:hAnsi="Times New Roman" w:cs="Times New Roman"/>
        </w:rPr>
        <w:t xml:space="preserve">Les questions </w:t>
      </w:r>
      <w:r w:rsidR="00DB27B4">
        <w:rPr>
          <w:rFonts w:ascii="Times New Roman" w:hAnsi="Times New Roman" w:cs="Times New Roman"/>
          <w:i/>
        </w:rPr>
        <w:t>théoriques</w:t>
      </w:r>
      <w:r w:rsidR="00DB27B4">
        <w:rPr>
          <w:rFonts w:ascii="Times New Roman" w:hAnsi="Times New Roman" w:cs="Times New Roman"/>
        </w:rPr>
        <w:t xml:space="preserve"> sur Dieu, l’âme et la liberté sont aussi </w:t>
      </w:r>
      <w:r>
        <w:rPr>
          <w:rFonts w:ascii="Times New Roman" w:hAnsi="Times New Roman" w:cs="Times New Roman"/>
        </w:rPr>
        <w:t>sources d’embarras conceptuels.</w:t>
      </w:r>
    </w:p>
    <w:p w:rsidR="0061534F" w:rsidRDefault="001228E5" w:rsidP="001228E5">
      <w:pPr>
        <w:rPr>
          <w:rFonts w:ascii="Times New Roman" w:hAnsi="Times New Roman" w:cs="Times New Roman"/>
        </w:rPr>
      </w:pPr>
      <w:r w:rsidRPr="00DA610D">
        <w:rPr>
          <w:rFonts w:ascii="Times New Roman" w:hAnsi="Times New Roman" w:cs="Times New Roman"/>
        </w:rPr>
        <w:t xml:space="preserve">Inévitable d’utiliser les notions de ‘chose’, ‘objet’, ‘cause’, ‘espace’, ‘propriété’, ‘changement’, ‘identité’, ‘partie’ et ‘tout’, ‘substance’ et ‘événement’ ; ‘matière’, ‘esprit’ ( ?), ‘réalité’ et ‘apparence’, ‘existence’. </w:t>
      </w:r>
    </w:p>
    <w:p w:rsidR="00DB27B4" w:rsidRDefault="00202529" w:rsidP="00DB27B4">
      <w:pPr>
        <w:rPr>
          <w:rFonts w:ascii="Times New Roman" w:hAnsi="Times New Roman" w:cs="Times New Roman"/>
        </w:rPr>
      </w:pPr>
      <w:r>
        <w:rPr>
          <w:rFonts w:ascii="Times New Roman" w:hAnsi="Times New Roman" w:cs="Times New Roman"/>
        </w:rPr>
        <w:t>Or, il y a des divergences</w:t>
      </w:r>
      <w:r w:rsidR="00DB27B4">
        <w:rPr>
          <w:rFonts w:ascii="Times New Roman" w:hAnsi="Times New Roman" w:cs="Times New Roman"/>
        </w:rPr>
        <w:t xml:space="preserve">. </w:t>
      </w:r>
      <w:r w:rsidR="001902C6">
        <w:rPr>
          <w:rFonts w:ascii="Times New Roman" w:hAnsi="Times New Roman" w:cs="Times New Roman"/>
        </w:rPr>
        <w:t>Deux exemples.</w:t>
      </w:r>
    </w:p>
    <w:p w:rsidR="00202529" w:rsidRPr="00DB27B4" w:rsidRDefault="00DB27B4" w:rsidP="00DB27B4">
      <w:pPr>
        <w:pStyle w:val="Paragraphedeliste"/>
        <w:numPr>
          <w:ilvl w:val="0"/>
          <w:numId w:val="1"/>
        </w:numPr>
        <w:rPr>
          <w:rFonts w:ascii="Times New Roman" w:hAnsi="Times New Roman" w:cs="Times New Roman"/>
        </w:rPr>
      </w:pPr>
      <w:r w:rsidRPr="00DB27B4">
        <w:rPr>
          <w:rFonts w:ascii="Times New Roman" w:hAnsi="Times New Roman" w:cs="Times New Roman"/>
        </w:rPr>
        <w:t xml:space="preserve">Le problème des universaux. </w:t>
      </w:r>
      <w:r w:rsidR="00202529" w:rsidRPr="00DB27B4">
        <w:rPr>
          <w:rFonts w:ascii="Times New Roman" w:hAnsi="Times New Roman" w:cs="Times New Roman"/>
        </w:rPr>
        <w:t xml:space="preserve">Ce stylo-ci et ce stylo-là ont-ils </w:t>
      </w:r>
      <w:r w:rsidR="00202529" w:rsidRPr="00DB27B4">
        <w:rPr>
          <w:rFonts w:ascii="Times New Roman" w:hAnsi="Times New Roman" w:cs="Times New Roman"/>
          <w:i/>
        </w:rPr>
        <w:t>en commun</w:t>
      </w:r>
      <w:r w:rsidR="00202529" w:rsidRPr="00DB27B4">
        <w:rPr>
          <w:rFonts w:ascii="Times New Roman" w:hAnsi="Times New Roman" w:cs="Times New Roman"/>
        </w:rPr>
        <w:t xml:space="preserve"> quelque chose qui font que ce sont des s</w:t>
      </w:r>
      <w:r w:rsidRPr="00DB27B4">
        <w:rPr>
          <w:rFonts w:ascii="Times New Roman" w:hAnsi="Times New Roman" w:cs="Times New Roman"/>
        </w:rPr>
        <w:t>t</w:t>
      </w:r>
      <w:r w:rsidR="00202529" w:rsidRPr="00DB27B4">
        <w:rPr>
          <w:rFonts w:ascii="Times New Roman" w:hAnsi="Times New Roman" w:cs="Times New Roman"/>
        </w:rPr>
        <w:t xml:space="preserve">ylos ? Si non, s’ils se ressemblent en vertu de leur forme, couleur, ou fonction, ont-ils </w:t>
      </w:r>
      <w:r w:rsidR="00202529" w:rsidRPr="00DB27B4">
        <w:rPr>
          <w:rFonts w:ascii="Times New Roman" w:hAnsi="Times New Roman" w:cs="Times New Roman"/>
          <w:i/>
        </w:rPr>
        <w:t>la même</w:t>
      </w:r>
      <w:r w:rsidR="00202529" w:rsidRPr="00DB27B4">
        <w:rPr>
          <w:rFonts w:ascii="Times New Roman" w:hAnsi="Times New Roman" w:cs="Times New Roman"/>
        </w:rPr>
        <w:t xml:space="preserve"> forme, couleur ou fonction ?</w:t>
      </w:r>
    </w:p>
    <w:p w:rsidR="00DB27B4" w:rsidRPr="00DB27B4" w:rsidRDefault="001902C6" w:rsidP="00DB27B4">
      <w:pPr>
        <w:pStyle w:val="Paragraphedeliste"/>
        <w:numPr>
          <w:ilvl w:val="0"/>
          <w:numId w:val="1"/>
        </w:numPr>
        <w:rPr>
          <w:rFonts w:ascii="Times New Roman" w:hAnsi="Times New Roman" w:cs="Times New Roman"/>
        </w:rPr>
      </w:pPr>
      <w:r>
        <w:rPr>
          <w:rFonts w:ascii="Times New Roman" w:hAnsi="Times New Roman" w:cs="Times New Roman"/>
        </w:rPr>
        <w:t>Touts et parties : une armée n’est-elle que la somme des soldats qui la composent ?</w:t>
      </w:r>
    </w:p>
    <w:p w:rsidR="00202529" w:rsidRDefault="00202529" w:rsidP="001228E5">
      <w:pPr>
        <w:rPr>
          <w:rFonts w:ascii="Times New Roman" w:hAnsi="Times New Roman" w:cs="Times New Roman"/>
        </w:rPr>
      </w:pPr>
      <w:r>
        <w:rPr>
          <w:rFonts w:ascii="Times New Roman" w:hAnsi="Times New Roman" w:cs="Times New Roman"/>
        </w:rPr>
        <w:t xml:space="preserve">Critiques de la métaphysique </w:t>
      </w:r>
      <w:r w:rsidR="001902C6">
        <w:rPr>
          <w:rFonts w:ascii="Times New Roman" w:hAnsi="Times New Roman" w:cs="Times New Roman"/>
        </w:rPr>
        <w:t xml:space="preserve">(ontologie) </w:t>
      </w:r>
      <w:r>
        <w:rPr>
          <w:rFonts w:ascii="Times New Roman" w:hAnsi="Times New Roman" w:cs="Times New Roman"/>
        </w:rPr>
        <w:t>co</w:t>
      </w:r>
      <w:r w:rsidR="00DB27B4">
        <w:rPr>
          <w:rFonts w:ascii="Times New Roman" w:hAnsi="Times New Roman" w:cs="Times New Roman"/>
        </w:rPr>
        <w:t>mme triviale, inutile, abstruse</w:t>
      </w:r>
    </w:p>
    <w:p w:rsidR="001902C6" w:rsidRDefault="001902C6" w:rsidP="001228E5">
      <w:pPr>
        <w:rPr>
          <w:rFonts w:ascii="Times New Roman" w:hAnsi="Times New Roman" w:cs="Times New Roman"/>
          <w:i/>
        </w:rPr>
      </w:pPr>
    </w:p>
    <w:p w:rsidR="004B0BB9" w:rsidRPr="004B0BB9" w:rsidRDefault="004B0BB9" w:rsidP="001228E5">
      <w:pPr>
        <w:rPr>
          <w:rFonts w:ascii="Times New Roman" w:hAnsi="Times New Roman" w:cs="Times New Roman"/>
          <w:i/>
        </w:rPr>
      </w:pPr>
      <w:r>
        <w:rPr>
          <w:rFonts w:ascii="Times New Roman" w:hAnsi="Times New Roman" w:cs="Times New Roman"/>
          <w:i/>
        </w:rPr>
        <w:t>Conclusion</w:t>
      </w:r>
    </w:p>
    <w:p w:rsidR="00202529" w:rsidRDefault="00202529" w:rsidP="001228E5">
      <w:pPr>
        <w:rPr>
          <w:rFonts w:ascii="Times New Roman" w:hAnsi="Times New Roman" w:cs="Times New Roman"/>
        </w:rPr>
      </w:pPr>
      <w:r>
        <w:rPr>
          <w:rFonts w:ascii="Times New Roman" w:hAnsi="Times New Roman" w:cs="Times New Roman"/>
        </w:rPr>
        <w:t>Deux « entrées » en métaphysique : platonicienne (théorie) et socratique (</w:t>
      </w:r>
      <w:r w:rsidR="004B0BB9">
        <w:rPr>
          <w:rFonts w:ascii="Times New Roman" w:hAnsi="Times New Roman" w:cs="Times New Roman"/>
        </w:rPr>
        <w:t>embarras)</w:t>
      </w:r>
    </w:p>
    <w:p w:rsidR="004B0BB9" w:rsidRDefault="004B0BB9" w:rsidP="001228E5">
      <w:pPr>
        <w:rPr>
          <w:rFonts w:ascii="Times New Roman" w:hAnsi="Times New Roman" w:cs="Times New Roman"/>
        </w:rPr>
      </w:pPr>
      <w:r>
        <w:rPr>
          <w:rFonts w:ascii="Times New Roman" w:hAnsi="Times New Roman" w:cs="Times New Roman"/>
        </w:rPr>
        <w:t>Deux types de questions métaphysiques : sur ce qui est en général – sur l’existence et la nature de certains êtres particuliers</w:t>
      </w:r>
    </w:p>
    <w:p w:rsidR="001228E5" w:rsidRDefault="001228E5" w:rsidP="001228E5">
      <w:pPr>
        <w:rPr>
          <w:rFonts w:ascii="Times New Roman" w:hAnsi="Times New Roman" w:cs="Times New Roman"/>
          <w:b/>
        </w:rPr>
      </w:pPr>
    </w:p>
    <w:p w:rsidR="001228E5" w:rsidRDefault="001228E5" w:rsidP="004B0BB9">
      <w:pPr>
        <w:ind w:firstLine="0"/>
        <w:rPr>
          <w:rFonts w:ascii="Times New Roman" w:hAnsi="Times New Roman" w:cs="Times New Roman"/>
          <w:b/>
        </w:rPr>
      </w:pPr>
      <w:r>
        <w:rPr>
          <w:rFonts w:ascii="Times New Roman" w:hAnsi="Times New Roman" w:cs="Times New Roman"/>
          <w:b/>
        </w:rPr>
        <w:t xml:space="preserve">III </w:t>
      </w:r>
      <w:r w:rsidRPr="00DA610D">
        <w:rPr>
          <w:rFonts w:ascii="Times New Roman" w:hAnsi="Times New Roman" w:cs="Times New Roman"/>
          <w:b/>
        </w:rPr>
        <w:t>Métaphysique générale (ontologie) et métaphysique spéciale</w:t>
      </w:r>
    </w:p>
    <w:p w:rsidR="001228E5" w:rsidRPr="00DA610D" w:rsidRDefault="001228E5" w:rsidP="001228E5">
      <w:pPr>
        <w:rPr>
          <w:rFonts w:ascii="Times New Roman" w:hAnsi="Times New Roman" w:cs="Times New Roman"/>
        </w:rPr>
      </w:pPr>
      <w:r w:rsidRPr="00DA610D">
        <w:rPr>
          <w:rFonts w:ascii="Times New Roman" w:hAnsi="Times New Roman" w:cs="Times New Roman"/>
        </w:rPr>
        <w:t>Uni</w:t>
      </w:r>
      <w:r>
        <w:rPr>
          <w:rFonts w:ascii="Times New Roman" w:hAnsi="Times New Roman" w:cs="Times New Roman"/>
        </w:rPr>
        <w:t>té de toutes ces questions ? Peter van Inwagen :</w:t>
      </w:r>
      <w:r w:rsidRPr="00DA610D">
        <w:rPr>
          <w:rFonts w:ascii="Times New Roman" w:hAnsi="Times New Roman" w:cs="Times New Roman"/>
        </w:rPr>
        <w:t xml:space="preserve"> Trois grandes questions sur le Monde</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comment est le Monde</w:t>
      </w:r>
      <w:r>
        <w:rPr>
          <w:rFonts w:ascii="Times New Roman" w:hAnsi="Times New Roman" w:cs="Times New Roman"/>
        </w:rPr>
        <w:t> ?</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pourquoi le Monde existe</w:t>
      </w:r>
      <w:r>
        <w:rPr>
          <w:rFonts w:ascii="Times New Roman" w:hAnsi="Times New Roman" w:cs="Times New Roman"/>
        </w:rPr>
        <w:t> ?</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qui</w:t>
      </w:r>
      <w:r>
        <w:rPr>
          <w:rFonts w:ascii="Times New Roman" w:hAnsi="Times New Roman" w:cs="Times New Roman"/>
        </w:rPr>
        <w:t>/que</w:t>
      </w:r>
      <w:r w:rsidRPr="00DA610D">
        <w:rPr>
          <w:rFonts w:ascii="Times New Roman" w:hAnsi="Times New Roman" w:cs="Times New Roman"/>
        </w:rPr>
        <w:t xml:space="preserve"> sommes-nous (habitants privilégiés</w:t>
      </w:r>
      <w:r>
        <w:rPr>
          <w:rFonts w:ascii="Times New Roman" w:hAnsi="Times New Roman" w:cs="Times New Roman"/>
        </w:rPr>
        <w:t xml:space="preserve"> du Monde</w:t>
      </w:r>
      <w:r w:rsidRPr="00DA610D">
        <w:rPr>
          <w:rFonts w:ascii="Times New Roman" w:hAnsi="Times New Roman" w:cs="Times New Roman"/>
        </w:rPr>
        <w:t>)</w:t>
      </w:r>
      <w:r>
        <w:rPr>
          <w:rFonts w:ascii="Times New Roman" w:hAnsi="Times New Roman" w:cs="Times New Roman"/>
        </w:rPr>
        <w:t> ?</w:t>
      </w:r>
    </w:p>
    <w:p w:rsidR="001228E5" w:rsidRDefault="001228E5" w:rsidP="001228E5">
      <w:pPr>
        <w:rPr>
          <w:rFonts w:ascii="Times New Roman" w:hAnsi="Times New Roman" w:cs="Times New Roman"/>
        </w:rPr>
      </w:pPr>
      <w:r w:rsidRPr="001228E5">
        <w:rPr>
          <w:rFonts w:ascii="Times New Roman" w:hAnsi="Times New Roman" w:cs="Times New Roman"/>
        </w:rPr>
        <w:t>Tradition</w:t>
      </w:r>
      <w:r>
        <w:rPr>
          <w:rFonts w:ascii="Times New Roman" w:hAnsi="Times New Roman" w:cs="Times New Roman"/>
        </w:rPr>
        <w:t xml:space="preserve"> XVIIIe siècle (Wolff) : métaphysique générale (ontologie) – métaphysique spéciale : théologie, cosmologie, psychologie rationnelles (cf. Kant, Dialectique transcendantale)</w:t>
      </w:r>
    </w:p>
    <w:p w:rsidR="001228E5" w:rsidRPr="001228E5" w:rsidRDefault="001228E5" w:rsidP="001228E5">
      <w:pPr>
        <w:rPr>
          <w:rFonts w:ascii="Times New Roman" w:hAnsi="Times New Roman" w:cs="Times New Roman"/>
        </w:rPr>
      </w:pPr>
      <w:r>
        <w:rPr>
          <w:rFonts w:ascii="Times New Roman" w:hAnsi="Times New Roman" w:cs="Times New Roman"/>
        </w:rPr>
        <w:t>Plan du cours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La métaphysique </w:t>
      </w:r>
    </w:p>
    <w:p w:rsidR="001228E5" w:rsidRPr="00DA610D" w:rsidRDefault="001228E5" w:rsidP="001228E5">
      <w:pPr>
        <w:ind w:left="284" w:firstLine="0"/>
        <w:rPr>
          <w:rFonts w:ascii="Times New Roman" w:hAnsi="Times New Roman" w:cs="Times New Roman"/>
        </w:rPr>
      </w:pPr>
      <w:r w:rsidRPr="00DA610D">
        <w:rPr>
          <w:rFonts w:ascii="Times New Roman" w:hAnsi="Times New Roman" w:cs="Times New Roman"/>
        </w:rPr>
        <w:t>Métaphysique générale</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Apparence et réalité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Substance et attribut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Identité et persistance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Les relations – la causalité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Espace et temps </w:t>
      </w:r>
    </w:p>
    <w:p w:rsidR="001228E5" w:rsidRPr="00DA610D" w:rsidRDefault="001228E5" w:rsidP="001228E5">
      <w:pPr>
        <w:ind w:left="284" w:firstLine="0"/>
        <w:rPr>
          <w:rFonts w:ascii="Times New Roman" w:hAnsi="Times New Roman" w:cs="Times New Roman"/>
        </w:rPr>
      </w:pPr>
      <w:r w:rsidRPr="00DA610D">
        <w:rPr>
          <w:rFonts w:ascii="Times New Roman" w:hAnsi="Times New Roman" w:cs="Times New Roman"/>
        </w:rPr>
        <w:t>Métaphysique spéciale</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Dieu. L’argument cosmologique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Dieu. L’argument téléologique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L’identité personnelle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Le corps et l’esprit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 xml:space="preserve">Le libre arbitre </w:t>
      </w:r>
    </w:p>
    <w:p w:rsidR="001228E5" w:rsidRPr="00DA610D" w:rsidRDefault="001228E5" w:rsidP="001228E5">
      <w:pPr>
        <w:pStyle w:val="Paragraphedeliste"/>
        <w:numPr>
          <w:ilvl w:val="0"/>
          <w:numId w:val="3"/>
        </w:numPr>
        <w:rPr>
          <w:rFonts w:ascii="Times New Roman" w:hAnsi="Times New Roman" w:cs="Times New Roman"/>
        </w:rPr>
      </w:pPr>
      <w:r w:rsidRPr="00DA610D">
        <w:rPr>
          <w:rFonts w:ascii="Times New Roman" w:hAnsi="Times New Roman" w:cs="Times New Roman"/>
        </w:rPr>
        <w:t>Métaphysique et morale</w:t>
      </w:r>
    </w:p>
    <w:p w:rsidR="001228E5" w:rsidRPr="00DA610D" w:rsidRDefault="001228E5" w:rsidP="001228E5">
      <w:pPr>
        <w:rPr>
          <w:rFonts w:ascii="Times New Roman" w:hAnsi="Times New Roman" w:cs="Times New Roman"/>
          <w:b/>
        </w:rPr>
      </w:pPr>
    </w:p>
    <w:p w:rsidR="001228E5" w:rsidRPr="00DA610D" w:rsidRDefault="001228E5" w:rsidP="001228E5">
      <w:pPr>
        <w:rPr>
          <w:rFonts w:ascii="Times New Roman" w:hAnsi="Times New Roman" w:cs="Times New Roman"/>
          <w:b/>
        </w:rPr>
      </w:pPr>
      <w:r w:rsidRPr="00DA610D">
        <w:rPr>
          <w:rFonts w:ascii="Times New Roman" w:hAnsi="Times New Roman" w:cs="Times New Roman"/>
          <w:b/>
        </w:rPr>
        <w:t>(Une histoire de la métaphysique en 15 mn)</w:t>
      </w:r>
    </w:p>
    <w:p w:rsidR="001228E5" w:rsidRPr="00DA610D" w:rsidRDefault="001228E5" w:rsidP="001228E5">
      <w:pPr>
        <w:rPr>
          <w:rFonts w:ascii="Times New Roman" w:hAnsi="Times New Roman" w:cs="Times New Roman"/>
          <w:b/>
        </w:rPr>
      </w:pPr>
    </w:p>
    <w:p w:rsidR="004B0BB9" w:rsidRPr="004B0BB9" w:rsidRDefault="004B0BB9" w:rsidP="004B0BB9">
      <w:pPr>
        <w:rPr>
          <w:rFonts w:ascii="Times New Roman" w:hAnsi="Times New Roman" w:cs="Times New Roman"/>
          <w:i/>
        </w:rPr>
      </w:pPr>
      <w:r>
        <w:rPr>
          <w:rFonts w:ascii="Times New Roman" w:hAnsi="Times New Roman" w:cs="Times New Roman"/>
          <w:i/>
        </w:rPr>
        <w:t>Lectures complémentaires</w:t>
      </w:r>
    </w:p>
    <w:p w:rsidR="001228E5" w:rsidRPr="00DA610D" w:rsidRDefault="001228E5" w:rsidP="004B0BB9">
      <w:pPr>
        <w:rPr>
          <w:rFonts w:ascii="Times New Roman" w:hAnsi="Times New Roman" w:cs="Times New Roman"/>
        </w:rPr>
      </w:pPr>
      <w:r w:rsidRPr="00DA610D">
        <w:rPr>
          <w:rFonts w:ascii="Times New Roman" w:hAnsi="Times New Roman" w:cs="Times New Roman"/>
        </w:rPr>
        <w:t xml:space="preserve">Aristote </w:t>
      </w:r>
      <w:r w:rsidRPr="000E752E">
        <w:rPr>
          <w:rFonts w:ascii="Times New Roman" w:hAnsi="Times New Roman" w:cs="Times New Roman"/>
          <w:i/>
        </w:rPr>
        <w:t>Métaphysique</w:t>
      </w:r>
      <w:r w:rsidRPr="00DA610D">
        <w:rPr>
          <w:rFonts w:ascii="Times New Roman" w:hAnsi="Times New Roman" w:cs="Times New Roman"/>
        </w:rPr>
        <w:t xml:space="preserve"> A, 1-</w:t>
      </w:r>
      <w:r w:rsidR="000E752E">
        <w:rPr>
          <w:rFonts w:ascii="Times New Roman" w:hAnsi="Times New Roman" w:cs="Times New Roman"/>
        </w:rPr>
        <w:t>2, Γ</w:t>
      </w:r>
      <w:r>
        <w:rPr>
          <w:rFonts w:ascii="Times New Roman" w:hAnsi="Times New Roman" w:cs="Times New Roman"/>
        </w:rPr>
        <w:t xml:space="preserve"> 1-2, E, 1</w:t>
      </w:r>
      <w:r w:rsidR="004B0BB9">
        <w:rPr>
          <w:rFonts w:ascii="Times New Roman" w:hAnsi="Times New Roman" w:cs="Times New Roman"/>
        </w:rPr>
        <w:t xml:space="preserve"> ; </w:t>
      </w:r>
      <w:r w:rsidR="000E752E">
        <w:rPr>
          <w:rFonts w:ascii="Times New Roman" w:hAnsi="Times New Roman" w:cs="Times New Roman"/>
        </w:rPr>
        <w:t xml:space="preserve">Hume, </w:t>
      </w:r>
      <w:r w:rsidR="000E752E">
        <w:rPr>
          <w:rFonts w:ascii="Times New Roman" w:hAnsi="Times New Roman" w:cs="Times New Roman"/>
          <w:i/>
        </w:rPr>
        <w:t xml:space="preserve">Enquête sur l’entendement </w:t>
      </w:r>
      <w:r w:rsidR="000E752E" w:rsidRPr="000E752E">
        <w:rPr>
          <w:rFonts w:ascii="Times New Roman" w:hAnsi="Times New Roman" w:cs="Times New Roman"/>
        </w:rPr>
        <w:t>humain</w:t>
      </w:r>
      <w:r w:rsidR="000E752E">
        <w:rPr>
          <w:rFonts w:ascii="Times New Roman" w:hAnsi="Times New Roman" w:cs="Times New Roman"/>
        </w:rPr>
        <w:t xml:space="preserve">, première enquête ; </w:t>
      </w:r>
      <w:r w:rsidRPr="000E752E">
        <w:rPr>
          <w:rFonts w:ascii="Times New Roman" w:hAnsi="Times New Roman" w:cs="Times New Roman"/>
        </w:rPr>
        <w:t>Kant</w:t>
      </w:r>
      <w:r>
        <w:rPr>
          <w:rFonts w:ascii="Times New Roman" w:hAnsi="Times New Roman" w:cs="Times New Roman"/>
        </w:rPr>
        <w:t xml:space="preserve">, « Préface » de la </w:t>
      </w:r>
      <w:r w:rsidRPr="000E752E">
        <w:rPr>
          <w:rFonts w:ascii="Times New Roman" w:hAnsi="Times New Roman" w:cs="Times New Roman"/>
          <w:i/>
        </w:rPr>
        <w:t>Critique de la Raison pure</w:t>
      </w:r>
      <w:r>
        <w:rPr>
          <w:rFonts w:ascii="Times New Roman" w:hAnsi="Times New Roman" w:cs="Times New Roman"/>
        </w:rPr>
        <w:t xml:space="preserve"> (première édition) </w:t>
      </w:r>
    </w:p>
    <w:p w:rsidR="007910B1" w:rsidRDefault="001228E5" w:rsidP="007910B1">
      <w:pPr>
        <w:widowControl w:val="0"/>
        <w:autoSpaceDE w:val="0"/>
        <w:autoSpaceDN w:val="0"/>
        <w:adjustRightInd w:val="0"/>
        <w:spacing w:before="0" w:after="240"/>
        <w:ind w:firstLine="0"/>
        <w:jc w:val="left"/>
        <w:rPr>
          <w:rFonts w:ascii="Times" w:hAnsi="Times" w:cs="Times"/>
        </w:rPr>
      </w:pPr>
      <w:r w:rsidRPr="00DA610D">
        <w:rPr>
          <w:rFonts w:ascii="Times New Roman" w:hAnsi="Times New Roman" w:cs="Times New Roman"/>
        </w:rPr>
        <w:t>During, E.</w:t>
      </w:r>
      <w:r w:rsidR="000E752E">
        <w:rPr>
          <w:rFonts w:ascii="Times New Roman" w:hAnsi="Times New Roman" w:cs="Times New Roman"/>
        </w:rPr>
        <w:t xml:space="preserve"> </w:t>
      </w:r>
      <w:r w:rsidR="000E752E" w:rsidRPr="007910B1">
        <w:rPr>
          <w:rFonts w:ascii="Times New Roman" w:hAnsi="Times New Roman" w:cs="Times New Roman"/>
          <w:i/>
        </w:rPr>
        <w:t>La Métaphysique</w:t>
      </w:r>
      <w:r w:rsidR="000E752E">
        <w:rPr>
          <w:rFonts w:ascii="Times New Roman" w:hAnsi="Times New Roman" w:cs="Times New Roman"/>
        </w:rPr>
        <w:t>, GF-Flammarion</w:t>
      </w:r>
      <w:r w:rsidRPr="00DA610D">
        <w:rPr>
          <w:rFonts w:ascii="Times New Roman" w:hAnsi="Times New Roman" w:cs="Times New Roman"/>
        </w:rPr>
        <w:t xml:space="preserve"> 3037</w:t>
      </w:r>
      <w:r w:rsidR="001902C6">
        <w:rPr>
          <w:rFonts w:ascii="Times New Roman" w:hAnsi="Times New Roman" w:cs="Times New Roman"/>
        </w:rPr>
        <w:t> ; V. Descombes « La</w:t>
      </w:r>
      <w:r w:rsidR="007910B1">
        <w:rPr>
          <w:rFonts w:ascii="Times New Roman" w:hAnsi="Times New Roman" w:cs="Times New Roman"/>
        </w:rPr>
        <w:t>tences de la</w:t>
      </w:r>
      <w:r w:rsidR="001902C6">
        <w:rPr>
          <w:rFonts w:ascii="Times New Roman" w:hAnsi="Times New Roman" w:cs="Times New Roman"/>
        </w:rPr>
        <w:t xml:space="preserve"> métaphysique », dans </w:t>
      </w:r>
      <w:r w:rsidR="007910B1">
        <w:rPr>
          <w:rFonts w:ascii="Times New Roman" w:hAnsi="Times New Roman" w:cs="Times New Roman"/>
          <w:i/>
        </w:rPr>
        <w:t xml:space="preserve">Un siècle de philosophie </w:t>
      </w:r>
      <w:r w:rsidR="007910B1">
        <w:rPr>
          <w:rFonts w:ascii="Times New Roman" w:hAnsi="Times New Roman" w:cs="Times New Roman"/>
        </w:rPr>
        <w:t>1900-2000, Folio essais 369 ; C. Tiercelin, « </w:t>
      </w:r>
      <w:r w:rsidR="007910B1" w:rsidRPr="007910B1">
        <w:rPr>
          <w:rFonts w:ascii="Times New Roman" w:hAnsi="Times New Roman" w:cs="Times New Roman"/>
        </w:rPr>
        <w:t xml:space="preserve">La métaphysique » in </w:t>
      </w:r>
      <w:r w:rsidR="007910B1">
        <w:rPr>
          <w:rFonts w:ascii="Times New Roman" w:hAnsi="Times New Roman" w:cs="Times New Roman"/>
        </w:rPr>
        <w:t>Kambouchner</w:t>
      </w:r>
      <w:r w:rsidR="007910B1" w:rsidRPr="007910B1">
        <w:rPr>
          <w:rFonts w:ascii="Times New Roman" w:hAnsi="Times New Roman" w:cs="Times New Roman"/>
        </w:rPr>
        <w:t xml:space="preserve">, D. (éd.), </w:t>
      </w:r>
      <w:r w:rsidR="007910B1" w:rsidRPr="007910B1">
        <w:rPr>
          <w:rFonts w:ascii="Times New Roman" w:hAnsi="Times New Roman" w:cs="Times New Roman"/>
          <w:i/>
        </w:rPr>
        <w:t>Notions de Philosophie</w:t>
      </w:r>
      <w:r w:rsidR="007910B1" w:rsidRPr="007910B1">
        <w:rPr>
          <w:rFonts w:ascii="Times New Roman" w:hAnsi="Times New Roman" w:cs="Times New Roman"/>
        </w:rPr>
        <w:t xml:space="preserve">, t. 2., Folio-Essais n°278. </w:t>
      </w:r>
    </w:p>
    <w:p w:rsidR="001228E5" w:rsidRPr="007910B1" w:rsidRDefault="001228E5" w:rsidP="001228E5">
      <w:pPr>
        <w:rPr>
          <w:rFonts w:ascii="Times New Roman" w:hAnsi="Times New Roman" w:cs="Times New Roman"/>
        </w:rPr>
      </w:pPr>
    </w:p>
    <w:p w:rsidR="001228E5" w:rsidRDefault="001228E5" w:rsidP="001228E5">
      <w:pPr>
        <w:spacing w:before="0"/>
        <w:ind w:firstLine="0"/>
        <w:jc w:val="left"/>
        <w:rPr>
          <w:rFonts w:ascii="Times New Roman" w:hAnsi="Times New Roman" w:cs="Times New Roman"/>
          <w:b/>
        </w:rPr>
      </w:pPr>
      <w:r>
        <w:rPr>
          <w:rFonts w:ascii="Times New Roman" w:hAnsi="Times New Roman" w:cs="Times New Roman"/>
          <w:b/>
        </w:rPr>
        <w:br w:type="page"/>
      </w:r>
    </w:p>
    <w:p w:rsidR="001228E5" w:rsidRDefault="001228E5" w:rsidP="001228E5">
      <w:pPr>
        <w:rPr>
          <w:rFonts w:ascii="Times New Roman" w:hAnsi="Times New Roman" w:cs="Times New Roman"/>
          <w:b/>
        </w:rPr>
      </w:pPr>
      <w:r>
        <w:rPr>
          <w:rFonts w:ascii="Times New Roman" w:hAnsi="Times New Roman" w:cs="Times New Roman"/>
          <w:b/>
        </w:rPr>
        <w:t xml:space="preserve">IV </w:t>
      </w:r>
      <w:r w:rsidRPr="00DA610D">
        <w:rPr>
          <w:rFonts w:ascii="Times New Roman" w:hAnsi="Times New Roman" w:cs="Times New Roman"/>
          <w:b/>
        </w:rPr>
        <w:t>Le programme d’Aristote et son ambiguïté</w:t>
      </w:r>
    </w:p>
    <w:p w:rsidR="001902C6" w:rsidRPr="00DA610D" w:rsidRDefault="001902C6" w:rsidP="001228E5">
      <w:pPr>
        <w:rPr>
          <w:rFonts w:ascii="Times New Roman" w:hAnsi="Times New Roman" w:cs="Times New Roman"/>
          <w:b/>
        </w:rPr>
      </w:pPr>
    </w:p>
    <w:p w:rsidR="001228E5" w:rsidRPr="00DA610D" w:rsidRDefault="001228E5" w:rsidP="001228E5">
      <w:pPr>
        <w:rPr>
          <w:rFonts w:ascii="Times New Roman" w:hAnsi="Times New Roman" w:cs="Times New Roman"/>
        </w:rPr>
      </w:pPr>
      <w:r w:rsidRPr="00DA610D">
        <w:rPr>
          <w:rFonts w:ascii="Times New Roman" w:hAnsi="Times New Roman" w:cs="Times New Roman"/>
          <w:i/>
        </w:rPr>
        <w:t>La connaissance </w:t>
      </w:r>
      <w:r w:rsidRPr="00DA610D">
        <w:rPr>
          <w:rFonts w:ascii="Times New Roman" w:hAnsi="Times New Roman" w:cs="Times New Roman"/>
        </w:rPr>
        <w:t>: « Tous les hommes désirent naturellement savoir » (A, 1)</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l’expérience (</w:t>
      </w:r>
      <w:r w:rsidRPr="00DA610D">
        <w:rPr>
          <w:rFonts w:ascii="Times New Roman" w:hAnsi="Times New Roman" w:cs="Times New Roman"/>
          <w:i/>
        </w:rPr>
        <w:t>empeiria</w:t>
      </w:r>
      <w:r w:rsidRPr="00DA610D">
        <w:rPr>
          <w:rFonts w:ascii="Times New Roman" w:hAnsi="Times New Roman" w:cs="Times New Roman"/>
        </w:rPr>
        <w:t>) : connaissance du particulier</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l’art (</w:t>
      </w:r>
      <w:r w:rsidRPr="00DA610D">
        <w:rPr>
          <w:rFonts w:ascii="Times New Roman" w:hAnsi="Times New Roman" w:cs="Times New Roman"/>
          <w:i/>
        </w:rPr>
        <w:t>technè</w:t>
      </w:r>
      <w:r w:rsidRPr="00DA610D">
        <w:rPr>
          <w:rFonts w:ascii="Times New Roman" w:hAnsi="Times New Roman" w:cs="Times New Roman"/>
        </w:rPr>
        <w:t>) : connaissance générale, de l’universel</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la science (</w:t>
      </w:r>
      <w:r w:rsidRPr="00DA610D">
        <w:rPr>
          <w:rFonts w:ascii="Times New Roman" w:hAnsi="Times New Roman" w:cs="Times New Roman"/>
          <w:i/>
        </w:rPr>
        <w:t>épistémè</w:t>
      </w:r>
      <w:r w:rsidRPr="00DA610D">
        <w:rPr>
          <w:rFonts w:ascii="Times New Roman" w:hAnsi="Times New Roman" w:cs="Times New Roman"/>
        </w:rPr>
        <w:t>) : connaissance de la cause, du pourquoi (</w:t>
      </w:r>
      <w:r w:rsidRPr="00DA610D">
        <w:rPr>
          <w:rFonts w:ascii="Times New Roman" w:hAnsi="Times New Roman" w:cs="Times New Roman"/>
          <w:i/>
        </w:rPr>
        <w:t>dioti</w:t>
      </w:r>
      <w:r w:rsidRPr="00DA610D">
        <w:rPr>
          <w:rFonts w:ascii="Times New Roman" w:hAnsi="Times New Roman" w:cs="Times New Roman"/>
        </w:rPr>
        <w:t>)</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la sagesse (</w:t>
      </w:r>
      <w:r w:rsidRPr="00DA610D">
        <w:rPr>
          <w:rFonts w:ascii="Times New Roman" w:hAnsi="Times New Roman" w:cs="Times New Roman"/>
          <w:i/>
        </w:rPr>
        <w:t>sophia</w:t>
      </w:r>
      <w:r w:rsidRPr="00DA610D">
        <w:rPr>
          <w:rFonts w:ascii="Times New Roman" w:hAnsi="Times New Roman" w:cs="Times New Roman"/>
        </w:rPr>
        <w:t>) : connaissance des premières causes et des premiers principes</w:t>
      </w:r>
    </w:p>
    <w:p w:rsidR="001228E5" w:rsidRPr="00DA610D" w:rsidRDefault="001228E5" w:rsidP="001228E5">
      <w:pPr>
        <w:rPr>
          <w:rFonts w:ascii="Times New Roman" w:hAnsi="Times New Roman" w:cs="Times New Roman"/>
        </w:rPr>
      </w:pPr>
      <w:r w:rsidRPr="00DA610D">
        <w:rPr>
          <w:rFonts w:ascii="Times New Roman" w:hAnsi="Times New Roman" w:cs="Times New Roman"/>
          <w:i/>
        </w:rPr>
        <w:t>La sagesse, science « recherchée », divine</w:t>
      </w:r>
      <w:r w:rsidRPr="00DA610D">
        <w:rPr>
          <w:rFonts w:ascii="Times New Roman" w:hAnsi="Times New Roman" w:cs="Times New Roman"/>
        </w:rPr>
        <w:t xml:space="preserve"> (A, 2). Opinions communes :</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connaissance de tout « autant qu’il est possible » (sans la science de chaque chose)</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connaissance des choses les plus difficiles</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connaissance la plus exacte des causes, plus capable d’enseigner</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connaissance pour elle-même, fin en soi</w:t>
      </w:r>
    </w:p>
    <w:p w:rsidR="001228E5" w:rsidRPr="00DA610D" w:rsidRDefault="001228E5" w:rsidP="001228E5">
      <w:pPr>
        <w:pStyle w:val="Paragraphedeliste"/>
        <w:numPr>
          <w:ilvl w:val="0"/>
          <w:numId w:val="1"/>
        </w:numPr>
        <w:rPr>
          <w:rFonts w:ascii="Times New Roman" w:hAnsi="Times New Roman" w:cs="Times New Roman"/>
        </w:rPr>
      </w:pPr>
      <w:r w:rsidRPr="00DA610D">
        <w:rPr>
          <w:rFonts w:ascii="Times New Roman" w:hAnsi="Times New Roman" w:cs="Times New Roman"/>
        </w:rPr>
        <w:t>science dominatrice</w:t>
      </w:r>
    </w:p>
    <w:p w:rsidR="001228E5" w:rsidRPr="00DA610D" w:rsidRDefault="001228E5" w:rsidP="001228E5">
      <w:pPr>
        <w:ind w:left="284" w:firstLine="0"/>
        <w:rPr>
          <w:rFonts w:ascii="Times New Roman" w:hAnsi="Times New Roman" w:cs="Times New Roman"/>
        </w:rPr>
      </w:pPr>
      <w:r w:rsidRPr="00DA610D">
        <w:rPr>
          <w:rFonts w:ascii="Times New Roman" w:hAnsi="Times New Roman" w:cs="Times New Roman"/>
        </w:rPr>
        <w:t>Donc science de ce qui est le plus universel : premiers principes, premières causes, fin de toute chose, Souverain Bien</w:t>
      </w:r>
    </w:p>
    <w:p w:rsidR="001228E5" w:rsidRPr="00DA610D" w:rsidRDefault="001228E5" w:rsidP="001228E5">
      <w:pPr>
        <w:ind w:left="284" w:firstLine="0"/>
        <w:rPr>
          <w:rFonts w:ascii="Times New Roman" w:hAnsi="Times New Roman" w:cs="Times New Roman"/>
        </w:rPr>
      </w:pPr>
      <w:r w:rsidRPr="00DA610D">
        <w:rPr>
          <w:rFonts w:ascii="Times New Roman" w:hAnsi="Times New Roman" w:cs="Times New Roman"/>
        </w:rPr>
        <w:t xml:space="preserve">Science divine (cf. Avicenne : </w:t>
      </w:r>
      <w:r w:rsidRPr="00DA610D">
        <w:rPr>
          <w:rFonts w:ascii="Times New Roman" w:hAnsi="Times New Roman" w:cs="Times New Roman"/>
          <w:i/>
        </w:rPr>
        <w:t>Liber de scientia divina</w:t>
      </w:r>
      <w:r w:rsidRPr="00DA610D">
        <w:rPr>
          <w:rFonts w:ascii="Times New Roman" w:hAnsi="Times New Roman" w:cs="Times New Roman"/>
        </w:rPr>
        <w:t>)</w:t>
      </w:r>
      <w:r>
        <w:rPr>
          <w:rFonts w:ascii="Times New Roman" w:hAnsi="Times New Roman" w:cs="Times New Roman"/>
        </w:rPr>
        <w:t xml:space="preserve"> </w:t>
      </w:r>
      <w:r w:rsidRPr="00DA610D">
        <w:rPr>
          <w:rFonts w:ascii="Times New Roman" w:hAnsi="Times New Roman" w:cs="Times New Roman"/>
        </w:rPr>
        <w:t xml:space="preserve">: a) seul Dieu peut vraiment la posséder, b) Dieu est cause et principe (les réalités divines en général) </w:t>
      </w:r>
    </w:p>
    <w:p w:rsidR="001902C6" w:rsidRDefault="001228E5" w:rsidP="001902C6">
      <w:pPr>
        <w:rPr>
          <w:rFonts w:ascii="Times New Roman" w:hAnsi="Times New Roman" w:cs="Times New Roman"/>
        </w:rPr>
      </w:pPr>
      <w:r w:rsidRPr="00DA610D">
        <w:rPr>
          <w:rFonts w:ascii="Times New Roman" w:hAnsi="Times New Roman" w:cs="Times New Roman"/>
          <w:i/>
        </w:rPr>
        <w:t xml:space="preserve">Les différentes </w:t>
      </w:r>
      <w:r>
        <w:rPr>
          <w:rFonts w:ascii="Times New Roman" w:hAnsi="Times New Roman" w:cs="Times New Roman"/>
          <w:i/>
        </w:rPr>
        <w:t>réponses</w:t>
      </w:r>
      <w:r w:rsidRPr="00DA610D">
        <w:rPr>
          <w:rFonts w:ascii="Times New Roman" w:hAnsi="Times New Roman" w:cs="Times New Roman"/>
        </w:rPr>
        <w:t xml:space="preserve"> (A, 3-6) </w:t>
      </w:r>
    </w:p>
    <w:p w:rsidR="001902C6" w:rsidRPr="001902C6" w:rsidRDefault="001228E5" w:rsidP="001902C6">
      <w:pPr>
        <w:pStyle w:val="Paragraphedeliste"/>
        <w:numPr>
          <w:ilvl w:val="1"/>
          <w:numId w:val="1"/>
        </w:numPr>
        <w:rPr>
          <w:rFonts w:ascii="Times New Roman" w:hAnsi="Times New Roman" w:cs="Times New Roman"/>
        </w:rPr>
      </w:pPr>
      <w:r w:rsidRPr="001902C6">
        <w:rPr>
          <w:rFonts w:ascii="Times New Roman" w:hAnsi="Times New Roman" w:cs="Times New Roman"/>
          <w:i/>
          <w:iCs/>
        </w:rPr>
        <w:t>l’explication par la matière</w:t>
      </w:r>
      <w:r w:rsidRPr="001902C6">
        <w:rPr>
          <w:rFonts w:ascii="Times New Roman" w:hAnsi="Times New Roman" w:cs="Times New Roman"/>
        </w:rPr>
        <w:t xml:space="preserve"> (Thalès : l’eau ; Anaximène et Diogène : l’Air ; Héraclite : le Feu ; Empédocle : éléments simples.)</w:t>
      </w:r>
    </w:p>
    <w:p w:rsidR="001902C6" w:rsidRDefault="001228E5" w:rsidP="001902C6">
      <w:pPr>
        <w:pStyle w:val="Paragraphedeliste"/>
        <w:numPr>
          <w:ilvl w:val="1"/>
          <w:numId w:val="1"/>
        </w:numPr>
        <w:rPr>
          <w:rFonts w:ascii="Times New Roman" w:hAnsi="Times New Roman" w:cs="Times New Roman"/>
        </w:rPr>
      </w:pPr>
      <w:r w:rsidRPr="001902C6">
        <w:rPr>
          <w:rFonts w:ascii="Times New Roman" w:hAnsi="Times New Roman" w:cs="Times New Roman"/>
          <w:i/>
          <w:iCs/>
        </w:rPr>
        <w:t>l’explication par l’intelligence</w:t>
      </w:r>
      <w:r w:rsidRPr="001902C6">
        <w:rPr>
          <w:rFonts w:ascii="Times New Roman" w:hAnsi="Times New Roman" w:cs="Times New Roman"/>
        </w:rPr>
        <w:t xml:space="preserve"> (Hermotime et Anaxagore de Clazomène)</w:t>
      </w:r>
    </w:p>
    <w:p w:rsidR="001228E5" w:rsidRPr="001902C6" w:rsidRDefault="001228E5" w:rsidP="001902C6">
      <w:pPr>
        <w:pStyle w:val="Paragraphedeliste"/>
        <w:numPr>
          <w:ilvl w:val="1"/>
          <w:numId w:val="1"/>
        </w:numPr>
        <w:rPr>
          <w:rFonts w:ascii="Times New Roman" w:hAnsi="Times New Roman" w:cs="Times New Roman"/>
        </w:rPr>
      </w:pPr>
      <w:r w:rsidRPr="001902C6">
        <w:rPr>
          <w:rFonts w:ascii="Times New Roman" w:hAnsi="Times New Roman" w:cs="Times New Roman"/>
          <w:i/>
          <w:iCs/>
        </w:rPr>
        <w:t>l’explication par les idées</w:t>
      </w:r>
      <w:r w:rsidRPr="001902C6">
        <w:rPr>
          <w:rFonts w:ascii="Times New Roman" w:hAnsi="Times New Roman" w:cs="Times New Roman"/>
        </w:rPr>
        <w:t xml:space="preserve"> (Pythagore : les nombres, Platon : les Formes)</w:t>
      </w:r>
    </w:p>
    <w:p w:rsidR="001228E5" w:rsidRPr="00DA610D" w:rsidRDefault="001228E5" w:rsidP="001228E5">
      <w:pPr>
        <w:rPr>
          <w:rFonts w:ascii="Times New Roman" w:hAnsi="Times New Roman" w:cs="Times New Roman"/>
        </w:rPr>
      </w:pPr>
      <w:r w:rsidRPr="00DA610D">
        <w:rPr>
          <w:rFonts w:ascii="Times New Roman" w:hAnsi="Times New Roman" w:cs="Times New Roman"/>
          <w:i/>
        </w:rPr>
        <w:t>La science de l’être en tant qu’être </w:t>
      </w:r>
      <w:r w:rsidRPr="00DA610D">
        <w:rPr>
          <w:rFonts w:ascii="Times New Roman" w:hAnsi="Times New Roman" w:cs="Times New Roman"/>
        </w:rPr>
        <w:t xml:space="preserve">: </w:t>
      </w:r>
    </w:p>
    <w:p w:rsidR="001902C6" w:rsidRDefault="001228E5" w:rsidP="001902C6">
      <w:pPr>
        <w:pStyle w:val="Paragraphedeliste"/>
        <w:numPr>
          <w:ilvl w:val="1"/>
          <w:numId w:val="2"/>
        </w:numPr>
        <w:rPr>
          <w:rFonts w:ascii="Times New Roman" w:hAnsi="Times New Roman" w:cs="Times New Roman"/>
        </w:rPr>
      </w:pPr>
      <w:r w:rsidRPr="00DA610D">
        <w:rPr>
          <w:rFonts w:ascii="Times New Roman" w:hAnsi="Times New Roman" w:cs="Times New Roman"/>
        </w:rPr>
        <w:t>ce qui est commun à tout</w:t>
      </w:r>
    </w:p>
    <w:p w:rsidR="001228E5" w:rsidRPr="001902C6" w:rsidRDefault="001228E5" w:rsidP="001902C6">
      <w:pPr>
        <w:pStyle w:val="Paragraphedeliste"/>
        <w:numPr>
          <w:ilvl w:val="1"/>
          <w:numId w:val="2"/>
        </w:numPr>
        <w:rPr>
          <w:rFonts w:ascii="Times New Roman" w:hAnsi="Times New Roman" w:cs="Times New Roman"/>
        </w:rPr>
      </w:pPr>
      <w:r w:rsidRPr="001902C6">
        <w:rPr>
          <w:rFonts w:ascii="Times New Roman" w:hAnsi="Times New Roman" w:cs="Times New Roman"/>
        </w:rPr>
        <w:t xml:space="preserve">ce qui est propre à chaque chose </w:t>
      </w:r>
      <w:r w:rsidRPr="001902C6">
        <w:rPr>
          <w:rFonts w:ascii="Times New Roman" w:hAnsi="Times New Roman" w:cs="Times New Roman"/>
          <w:i/>
        </w:rPr>
        <w:t>en tant</w:t>
      </w:r>
      <w:r w:rsidRPr="001902C6">
        <w:rPr>
          <w:rFonts w:ascii="Times New Roman" w:hAnsi="Times New Roman" w:cs="Times New Roman"/>
        </w:rPr>
        <w:t xml:space="preserve"> qu’elle est (existe, est une chose)</w:t>
      </w:r>
    </w:p>
    <w:p w:rsidR="001228E5" w:rsidRPr="00DA610D" w:rsidRDefault="001228E5" w:rsidP="001228E5">
      <w:pPr>
        <w:rPr>
          <w:rFonts w:ascii="Times New Roman" w:hAnsi="Times New Roman" w:cs="Times New Roman"/>
          <w:i/>
        </w:rPr>
      </w:pPr>
      <w:r w:rsidRPr="00DA610D">
        <w:rPr>
          <w:rFonts w:ascii="Times New Roman" w:hAnsi="Times New Roman" w:cs="Times New Roman"/>
          <w:i/>
        </w:rPr>
        <w:t>La science de la substance</w:t>
      </w:r>
    </w:p>
    <w:p w:rsidR="001228E5" w:rsidRPr="00DA610D" w:rsidRDefault="001228E5" w:rsidP="001228E5">
      <w:pPr>
        <w:pStyle w:val="Paragraphedeliste"/>
        <w:numPr>
          <w:ilvl w:val="1"/>
          <w:numId w:val="2"/>
        </w:numPr>
        <w:rPr>
          <w:rFonts w:ascii="Times New Roman" w:hAnsi="Times New Roman" w:cs="Times New Roman"/>
        </w:rPr>
      </w:pPr>
      <w:r w:rsidRPr="00DA610D">
        <w:rPr>
          <w:rFonts w:ascii="Times New Roman" w:hAnsi="Times New Roman" w:cs="Times New Roman"/>
        </w:rPr>
        <w:t>l’être (« être ») se dit en plusieurs sens : principalement de la substance, et de ce qui est relatif à la substance (déterminations, causes, négations)</w:t>
      </w:r>
    </w:p>
    <w:p w:rsidR="001228E5" w:rsidRPr="00DA610D" w:rsidRDefault="001228E5" w:rsidP="001228E5">
      <w:pPr>
        <w:pStyle w:val="Paragraphedeliste"/>
        <w:numPr>
          <w:ilvl w:val="1"/>
          <w:numId w:val="2"/>
        </w:numPr>
        <w:rPr>
          <w:rFonts w:ascii="Times New Roman" w:hAnsi="Times New Roman" w:cs="Times New Roman"/>
        </w:rPr>
      </w:pPr>
      <w:r w:rsidRPr="00DA610D">
        <w:rPr>
          <w:rFonts w:ascii="Times New Roman" w:hAnsi="Times New Roman" w:cs="Times New Roman"/>
        </w:rPr>
        <w:t>Autant de parties de la philosophie qu’il y a de substances : philosophie première, philosophie seconde</w:t>
      </w:r>
    </w:p>
    <w:p w:rsidR="001228E5" w:rsidRPr="00DA610D" w:rsidRDefault="001228E5" w:rsidP="001228E5">
      <w:pPr>
        <w:pStyle w:val="Paragraphedeliste"/>
        <w:numPr>
          <w:ilvl w:val="1"/>
          <w:numId w:val="2"/>
        </w:numPr>
        <w:rPr>
          <w:rFonts w:ascii="Times New Roman" w:hAnsi="Times New Roman" w:cs="Times New Roman"/>
        </w:rPr>
      </w:pPr>
      <w:r w:rsidRPr="00DA610D">
        <w:rPr>
          <w:rFonts w:ascii="Times New Roman" w:hAnsi="Times New Roman" w:cs="Times New Roman"/>
        </w:rPr>
        <w:t xml:space="preserve">Le philosophe spécule sur toutes choses (questions que ne traient pas les sciences particulières) : par exemple, l’identité de Socrate et de Socrate assis. </w:t>
      </w:r>
    </w:p>
    <w:p w:rsidR="001228E5" w:rsidRPr="00DA610D" w:rsidRDefault="001228E5" w:rsidP="001228E5">
      <w:pPr>
        <w:pStyle w:val="Paragraphedeliste"/>
        <w:numPr>
          <w:ilvl w:val="1"/>
          <w:numId w:val="2"/>
        </w:numPr>
        <w:rPr>
          <w:rFonts w:ascii="Times New Roman" w:hAnsi="Times New Roman" w:cs="Times New Roman"/>
        </w:rPr>
      </w:pPr>
      <w:r w:rsidRPr="00DA610D">
        <w:rPr>
          <w:rFonts w:ascii="Times New Roman" w:hAnsi="Times New Roman" w:cs="Times New Roman"/>
        </w:rPr>
        <w:t>Objet : les substances et leurs attributs (généraux : antérieur et postérieur, genre et espèce, tout et partie)</w:t>
      </w:r>
    </w:p>
    <w:p w:rsidR="001228E5" w:rsidRPr="00DA610D" w:rsidRDefault="001228E5" w:rsidP="001228E5">
      <w:pPr>
        <w:pStyle w:val="Paragraphedeliste"/>
        <w:numPr>
          <w:ilvl w:val="1"/>
          <w:numId w:val="2"/>
        </w:numPr>
        <w:rPr>
          <w:rFonts w:ascii="Times New Roman" w:hAnsi="Times New Roman" w:cs="Times New Roman"/>
        </w:rPr>
      </w:pPr>
      <w:r w:rsidRPr="00DA610D">
        <w:rPr>
          <w:rFonts w:ascii="Times New Roman" w:hAnsi="Times New Roman" w:cs="Times New Roman"/>
        </w:rPr>
        <w:t>Les premiers principes – le principe de contradiction</w:t>
      </w:r>
    </w:p>
    <w:p w:rsidR="001228E5" w:rsidRPr="00DA610D" w:rsidRDefault="001228E5" w:rsidP="001228E5">
      <w:pPr>
        <w:rPr>
          <w:rFonts w:ascii="Times New Roman" w:hAnsi="Times New Roman" w:cs="Times New Roman"/>
          <w:i/>
        </w:rPr>
      </w:pPr>
      <w:r w:rsidRPr="00DA610D">
        <w:rPr>
          <w:rFonts w:ascii="Times New Roman" w:hAnsi="Times New Roman" w:cs="Times New Roman"/>
          <w:i/>
        </w:rPr>
        <w:t>La science de la première substance : Dieu – théologie</w:t>
      </w:r>
    </w:p>
    <w:p w:rsidR="001228E5" w:rsidRPr="00DA610D" w:rsidRDefault="001228E5" w:rsidP="001228E5">
      <w:pPr>
        <w:pStyle w:val="Paragraphedeliste"/>
        <w:numPr>
          <w:ilvl w:val="1"/>
          <w:numId w:val="2"/>
        </w:numPr>
        <w:rPr>
          <w:rFonts w:ascii="Times New Roman" w:hAnsi="Times New Roman" w:cs="Times New Roman"/>
        </w:rPr>
      </w:pPr>
      <w:r w:rsidRPr="00DA610D">
        <w:rPr>
          <w:rFonts w:ascii="Times New Roman" w:hAnsi="Times New Roman" w:cs="Times New Roman"/>
        </w:rPr>
        <w:t>la science première a pour objet ce qui est éternel, immatériel (séparé), divin</w:t>
      </w:r>
    </w:p>
    <w:p w:rsidR="001228E5" w:rsidRPr="00DA610D" w:rsidRDefault="001228E5" w:rsidP="001228E5">
      <w:pPr>
        <w:pStyle w:val="Paragraphedeliste"/>
        <w:numPr>
          <w:ilvl w:val="1"/>
          <w:numId w:val="2"/>
        </w:numPr>
        <w:rPr>
          <w:rFonts w:ascii="Times New Roman" w:hAnsi="Times New Roman" w:cs="Times New Roman"/>
        </w:rPr>
      </w:pPr>
      <w:r w:rsidRPr="00DA610D">
        <w:rPr>
          <w:rFonts w:ascii="Times New Roman" w:hAnsi="Times New Roman" w:cs="Times New Roman"/>
        </w:rPr>
        <w:t>La théologie comme science théorétique la plus haute</w:t>
      </w:r>
    </w:p>
    <w:p w:rsidR="001228E5" w:rsidRPr="00DA610D" w:rsidRDefault="001228E5" w:rsidP="001228E5">
      <w:pPr>
        <w:pStyle w:val="Paragraphedeliste"/>
        <w:numPr>
          <w:ilvl w:val="1"/>
          <w:numId w:val="2"/>
        </w:numPr>
        <w:rPr>
          <w:rFonts w:ascii="Times New Roman" w:hAnsi="Times New Roman" w:cs="Times New Roman"/>
        </w:rPr>
      </w:pPr>
      <w:r w:rsidRPr="00DA610D">
        <w:rPr>
          <w:rFonts w:ascii="Times New Roman" w:hAnsi="Times New Roman" w:cs="Times New Roman"/>
        </w:rPr>
        <w:t>« universelle parce que première »</w:t>
      </w:r>
    </w:p>
    <w:p w:rsidR="001228E5" w:rsidRPr="00DA610D" w:rsidRDefault="001228E5" w:rsidP="001228E5">
      <w:pPr>
        <w:rPr>
          <w:rFonts w:ascii="Times New Roman" w:hAnsi="Times New Roman" w:cs="Times New Roman"/>
        </w:rPr>
      </w:pPr>
    </w:p>
    <w:p w:rsidR="000A4670" w:rsidRDefault="000A4670" w:rsidP="001228E5">
      <w:pPr>
        <w:ind w:firstLine="0"/>
      </w:pPr>
    </w:p>
    <w:sectPr w:rsidR="000A4670" w:rsidSect="000A4670">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C6" w:rsidRDefault="001902C6" w:rsidP="000E752E">
      <w:pPr>
        <w:spacing w:before="0"/>
      </w:pPr>
      <w:r>
        <w:separator/>
      </w:r>
    </w:p>
  </w:endnote>
  <w:endnote w:type="continuationSeparator" w:id="0">
    <w:p w:rsidR="001902C6" w:rsidRDefault="001902C6" w:rsidP="000E75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C6" w:rsidRDefault="001902C6" w:rsidP="000E752E">
    <w:pPr>
      <w:pStyle w:val="Pieddepage"/>
      <w:framePr w:wrap="around" w:vAnchor="text" w:hAnchor="margin" w:xAlign="right" w:y="1"/>
      <w:rPr>
        <w:rStyle w:val="Numrodepage"/>
      </w:rPr>
    </w:pPr>
    <w:r>
      <w:rPr>
        <w:rStyle w:val="Numrodepage"/>
      </w:rPr>
      <w:fldChar w:fldCharType="begin"/>
    </w:r>
    <w:r w:rsidR="0024226B">
      <w:rPr>
        <w:rStyle w:val="Numrodepage"/>
      </w:rPr>
      <w:instrText>PAGE</w:instrText>
    </w:r>
    <w:r>
      <w:rPr>
        <w:rStyle w:val="Numrodepage"/>
      </w:rPr>
      <w:instrText xml:space="preserve">  </w:instrText>
    </w:r>
    <w:r>
      <w:rPr>
        <w:rStyle w:val="Numrodepage"/>
      </w:rPr>
      <w:fldChar w:fldCharType="end"/>
    </w:r>
  </w:p>
  <w:p w:rsidR="001902C6" w:rsidRDefault="001902C6" w:rsidP="000E752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C6" w:rsidRDefault="001902C6" w:rsidP="000E752E">
    <w:pPr>
      <w:pStyle w:val="Pieddepage"/>
      <w:framePr w:wrap="around" w:vAnchor="text" w:hAnchor="margin" w:xAlign="right" w:y="1"/>
      <w:rPr>
        <w:rStyle w:val="Numrodepage"/>
      </w:rPr>
    </w:pPr>
    <w:r w:rsidRPr="000E752E">
      <w:rPr>
        <w:rFonts w:ascii="Times New Roman" w:hAnsi="Times New Roman" w:cs="Times New Roman"/>
        <w:sz w:val="20"/>
        <w:szCs w:val="20"/>
      </w:rPr>
      <w:t>1 La métaphysique</w:t>
    </w:r>
    <w:r>
      <w:rPr>
        <w:rStyle w:val="Numrodepage"/>
      </w:rPr>
      <w:t xml:space="preserve"> /</w:t>
    </w:r>
    <w:r w:rsidRPr="00DB27B4">
      <w:rPr>
        <w:rStyle w:val="Numrodepage"/>
        <w:rFonts w:ascii="Times New Roman" w:hAnsi="Times New Roman" w:cs="Times New Roman"/>
        <w:sz w:val="20"/>
        <w:szCs w:val="20"/>
      </w:rPr>
      <w:fldChar w:fldCharType="begin"/>
    </w:r>
    <w:r w:rsidR="0024226B">
      <w:rPr>
        <w:rStyle w:val="Numrodepage"/>
        <w:rFonts w:ascii="Times New Roman" w:hAnsi="Times New Roman" w:cs="Times New Roman"/>
        <w:sz w:val="20"/>
        <w:szCs w:val="20"/>
      </w:rPr>
      <w:instrText>PAGE</w:instrText>
    </w:r>
    <w:r w:rsidRPr="00DB27B4">
      <w:rPr>
        <w:rStyle w:val="Numrodepage"/>
        <w:rFonts w:ascii="Times New Roman" w:hAnsi="Times New Roman" w:cs="Times New Roman"/>
        <w:sz w:val="20"/>
        <w:szCs w:val="20"/>
      </w:rPr>
      <w:instrText xml:space="preserve">  </w:instrText>
    </w:r>
    <w:r w:rsidRPr="00DB27B4">
      <w:rPr>
        <w:rStyle w:val="Numrodepage"/>
        <w:rFonts w:ascii="Times New Roman" w:hAnsi="Times New Roman" w:cs="Times New Roman"/>
        <w:sz w:val="20"/>
        <w:szCs w:val="20"/>
      </w:rPr>
      <w:fldChar w:fldCharType="separate"/>
    </w:r>
    <w:r w:rsidR="0024226B">
      <w:rPr>
        <w:rStyle w:val="Numrodepage"/>
        <w:rFonts w:ascii="Times New Roman" w:hAnsi="Times New Roman" w:cs="Times New Roman"/>
        <w:noProof/>
        <w:sz w:val="20"/>
        <w:szCs w:val="20"/>
      </w:rPr>
      <w:t>1</w:t>
    </w:r>
    <w:r w:rsidRPr="00DB27B4">
      <w:rPr>
        <w:rStyle w:val="Numrodepage"/>
        <w:rFonts w:ascii="Times New Roman" w:hAnsi="Times New Roman" w:cs="Times New Roman"/>
        <w:sz w:val="20"/>
        <w:szCs w:val="20"/>
      </w:rPr>
      <w:fldChar w:fldCharType="end"/>
    </w:r>
  </w:p>
  <w:p w:rsidR="001902C6" w:rsidRPr="000E752E" w:rsidRDefault="001902C6" w:rsidP="000E752E">
    <w:pPr>
      <w:pStyle w:val="Pieddepage"/>
      <w:ind w:right="360"/>
      <w:rPr>
        <w:rFonts w:ascii="Times New Roman" w:hAnsi="Times New Roman" w:cs="Times New Roman"/>
        <w:sz w:val="20"/>
        <w:szCs w:val="20"/>
      </w:rPr>
    </w:pPr>
    <w:r w:rsidRPr="000E752E">
      <w:rPr>
        <w:rFonts w:ascii="Times New Roman" w:hAnsi="Times New Roman" w:cs="Times New Roman"/>
        <w:sz w:val="20"/>
        <w:szCs w:val="20"/>
      </w:rPr>
      <w:t>Cours de Métaphysique L1</w:t>
    </w:r>
    <w:r w:rsidRPr="000E752E">
      <w:rPr>
        <w:rFonts w:ascii="Times New Roman" w:hAnsi="Times New Roman" w:cs="Times New Roman"/>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C6" w:rsidRDefault="001902C6" w:rsidP="000E752E">
      <w:pPr>
        <w:spacing w:before="0"/>
      </w:pPr>
      <w:r>
        <w:separator/>
      </w:r>
    </w:p>
  </w:footnote>
  <w:footnote w:type="continuationSeparator" w:id="0">
    <w:p w:rsidR="001902C6" w:rsidRDefault="001902C6" w:rsidP="000E752E">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9DE"/>
    <w:multiLevelType w:val="hybridMultilevel"/>
    <w:tmpl w:val="223EE940"/>
    <w:lvl w:ilvl="0" w:tplc="1B0AD5DE">
      <w:start w:val="4"/>
      <w:numFmt w:val="bullet"/>
      <w:lvlText w:val="-"/>
      <w:lvlJc w:val="left"/>
      <w:pPr>
        <w:ind w:left="724" w:hanging="440"/>
      </w:pPr>
      <w:rPr>
        <w:rFonts w:ascii="Cambria" w:eastAsiaTheme="minorEastAsia" w:hAnsi="Cambria" w:cstheme="minorBidi" w:hint="default"/>
      </w:rPr>
    </w:lvl>
    <w:lvl w:ilvl="1" w:tplc="040C0003">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2FA5903"/>
    <w:multiLevelType w:val="hybridMultilevel"/>
    <w:tmpl w:val="435444C4"/>
    <w:lvl w:ilvl="0" w:tplc="542C7BD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34B25294"/>
    <w:multiLevelType w:val="hybridMultilevel"/>
    <w:tmpl w:val="088C46AE"/>
    <w:lvl w:ilvl="0" w:tplc="FD764768">
      <w:numFmt w:val="bullet"/>
      <w:lvlText w:val=""/>
      <w:lvlJc w:val="left"/>
      <w:pPr>
        <w:tabs>
          <w:tab w:val="num" w:pos="720"/>
        </w:tabs>
        <w:ind w:left="720" w:hanging="360"/>
      </w:pPr>
      <w:rPr>
        <w:rFonts w:ascii="Symbol" w:eastAsia="SimSun" w:hAnsi="Symbol" w:cs="Times New Roman" w:hint="default"/>
      </w:rPr>
    </w:lvl>
    <w:lvl w:ilvl="1" w:tplc="04245126">
      <w:start w:val="2"/>
      <w:numFmt w:val="bullet"/>
      <w:lvlText w:val="-"/>
      <w:lvlJc w:val="left"/>
      <w:pPr>
        <w:tabs>
          <w:tab w:val="num" w:pos="1440"/>
        </w:tabs>
        <w:ind w:left="1440" w:hanging="360"/>
      </w:pPr>
      <w:rPr>
        <w:rFonts w:ascii="Times New Roman" w:eastAsia="SimSu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E5"/>
    <w:rsid w:val="000A4670"/>
    <w:rsid w:val="000E752E"/>
    <w:rsid w:val="001228E5"/>
    <w:rsid w:val="001902C6"/>
    <w:rsid w:val="00202529"/>
    <w:rsid w:val="0024226B"/>
    <w:rsid w:val="004B0BB9"/>
    <w:rsid w:val="005910FA"/>
    <w:rsid w:val="0061534F"/>
    <w:rsid w:val="007910B1"/>
    <w:rsid w:val="00C4084C"/>
    <w:rsid w:val="00DB2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E5"/>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1228E5"/>
    <w:pPr>
      <w:ind w:left="720"/>
      <w:contextualSpacing/>
    </w:pPr>
  </w:style>
  <w:style w:type="paragraph" w:styleId="En-tte">
    <w:name w:val="header"/>
    <w:basedOn w:val="Normal"/>
    <w:link w:val="En-tteCar"/>
    <w:uiPriority w:val="99"/>
    <w:unhideWhenUsed/>
    <w:rsid w:val="000E752E"/>
    <w:pPr>
      <w:tabs>
        <w:tab w:val="center" w:pos="4536"/>
        <w:tab w:val="right" w:pos="9072"/>
      </w:tabs>
      <w:spacing w:before="0"/>
    </w:pPr>
  </w:style>
  <w:style w:type="character" w:customStyle="1" w:styleId="En-tteCar">
    <w:name w:val="En-tête Car"/>
    <w:basedOn w:val="Policepardfaut"/>
    <w:link w:val="En-tte"/>
    <w:uiPriority w:val="99"/>
    <w:rsid w:val="000E752E"/>
    <w:rPr>
      <w:lang w:val="fr-FR"/>
    </w:rPr>
  </w:style>
  <w:style w:type="paragraph" w:styleId="Pieddepage">
    <w:name w:val="footer"/>
    <w:basedOn w:val="Normal"/>
    <w:link w:val="PieddepageCar"/>
    <w:uiPriority w:val="99"/>
    <w:unhideWhenUsed/>
    <w:rsid w:val="000E752E"/>
    <w:pPr>
      <w:tabs>
        <w:tab w:val="center" w:pos="4536"/>
        <w:tab w:val="right" w:pos="9072"/>
      </w:tabs>
      <w:spacing w:before="0"/>
    </w:pPr>
  </w:style>
  <w:style w:type="character" w:customStyle="1" w:styleId="PieddepageCar">
    <w:name w:val="Pied de page Car"/>
    <w:basedOn w:val="Policepardfaut"/>
    <w:link w:val="Pieddepage"/>
    <w:uiPriority w:val="99"/>
    <w:rsid w:val="000E752E"/>
    <w:rPr>
      <w:lang w:val="fr-FR"/>
    </w:rPr>
  </w:style>
  <w:style w:type="character" w:styleId="Numrodepage">
    <w:name w:val="page number"/>
    <w:basedOn w:val="Policepardfaut"/>
    <w:uiPriority w:val="99"/>
    <w:semiHidden/>
    <w:unhideWhenUsed/>
    <w:rsid w:val="000E75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E5"/>
    <w:pPr>
      <w:spacing w:before="120"/>
      <w:ind w:firstLine="284"/>
      <w:jc w:val="both"/>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aragraphedeliste">
    <w:name w:val="List Paragraph"/>
    <w:basedOn w:val="Normal"/>
    <w:uiPriority w:val="34"/>
    <w:qFormat/>
    <w:rsid w:val="001228E5"/>
    <w:pPr>
      <w:ind w:left="720"/>
      <w:contextualSpacing/>
    </w:pPr>
  </w:style>
  <w:style w:type="paragraph" w:styleId="En-tte">
    <w:name w:val="header"/>
    <w:basedOn w:val="Normal"/>
    <w:link w:val="En-tteCar"/>
    <w:uiPriority w:val="99"/>
    <w:unhideWhenUsed/>
    <w:rsid w:val="000E752E"/>
    <w:pPr>
      <w:tabs>
        <w:tab w:val="center" w:pos="4536"/>
        <w:tab w:val="right" w:pos="9072"/>
      </w:tabs>
      <w:spacing w:before="0"/>
    </w:pPr>
  </w:style>
  <w:style w:type="character" w:customStyle="1" w:styleId="En-tteCar">
    <w:name w:val="En-tête Car"/>
    <w:basedOn w:val="Policepardfaut"/>
    <w:link w:val="En-tte"/>
    <w:uiPriority w:val="99"/>
    <w:rsid w:val="000E752E"/>
    <w:rPr>
      <w:lang w:val="fr-FR"/>
    </w:rPr>
  </w:style>
  <w:style w:type="paragraph" w:styleId="Pieddepage">
    <w:name w:val="footer"/>
    <w:basedOn w:val="Normal"/>
    <w:link w:val="PieddepageCar"/>
    <w:uiPriority w:val="99"/>
    <w:unhideWhenUsed/>
    <w:rsid w:val="000E752E"/>
    <w:pPr>
      <w:tabs>
        <w:tab w:val="center" w:pos="4536"/>
        <w:tab w:val="right" w:pos="9072"/>
      </w:tabs>
      <w:spacing w:before="0"/>
    </w:pPr>
  </w:style>
  <w:style w:type="character" w:customStyle="1" w:styleId="PieddepageCar">
    <w:name w:val="Pied de page Car"/>
    <w:basedOn w:val="Policepardfaut"/>
    <w:link w:val="Pieddepage"/>
    <w:uiPriority w:val="99"/>
    <w:rsid w:val="000E752E"/>
    <w:rPr>
      <w:lang w:val="fr-FR"/>
    </w:rPr>
  </w:style>
  <w:style w:type="character" w:styleId="Numrodepage">
    <w:name w:val="page number"/>
    <w:basedOn w:val="Policepardfaut"/>
    <w:uiPriority w:val="99"/>
    <w:semiHidden/>
    <w:unhideWhenUsed/>
    <w:rsid w:val="000E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1577</Words>
  <Characters>8679</Characters>
  <Application>Microsoft Macintosh Word</Application>
  <DocSecurity>0</DocSecurity>
  <Lines>72</Lines>
  <Paragraphs>20</Paragraphs>
  <ScaleCrop>false</ScaleCrop>
  <Company>Université de Nantes</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2012-09-19T08:51:00Z</dcterms:created>
  <dcterms:modified xsi:type="dcterms:W3CDTF">2012-09-20T07:49:00Z</dcterms:modified>
</cp:coreProperties>
</file>