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16B" w:rsidRPr="00FE086E" w:rsidRDefault="0034016B" w:rsidP="00A03658">
      <w:pPr>
        <w:jc w:val="center"/>
        <w:rPr>
          <w:rFonts w:ascii="Times New Roman" w:hAnsi="Times New Roman"/>
          <w:b/>
        </w:rPr>
      </w:pPr>
      <w:r w:rsidRPr="00FE086E">
        <w:rPr>
          <w:rFonts w:ascii="Times New Roman" w:hAnsi="Times New Roman"/>
          <w:b/>
        </w:rPr>
        <w:t>L’action et l’IEM : la cas de la connaissance pratique</w:t>
      </w:r>
    </w:p>
    <w:p w:rsidR="00E64F21" w:rsidRPr="00FE086E" w:rsidRDefault="0034016B">
      <w:pPr>
        <w:rPr>
          <w:rFonts w:ascii="Times New Roman" w:hAnsi="Times New Roman"/>
        </w:rPr>
      </w:pPr>
      <w:r w:rsidRPr="00FE086E">
        <w:rPr>
          <w:rFonts w:ascii="Times New Roman" w:hAnsi="Times New Roman"/>
        </w:rPr>
        <w:t xml:space="preserve">1. </w:t>
      </w:r>
      <w:r w:rsidR="00E64F21" w:rsidRPr="00FE086E">
        <w:rPr>
          <w:rFonts w:ascii="Times New Roman" w:hAnsi="Times New Roman"/>
          <w:i/>
        </w:rPr>
        <w:t>Caractéristiques des jugements expressifs d’états mentaux</w:t>
      </w:r>
    </w:p>
    <w:p w:rsidR="00E64F21" w:rsidRPr="00FE086E" w:rsidRDefault="00E64F21" w:rsidP="00E64F21">
      <w:pPr>
        <w:pStyle w:val="Paragraphedeliste"/>
        <w:numPr>
          <w:ilvl w:val="0"/>
          <w:numId w:val="2"/>
        </w:numPr>
        <w:rPr>
          <w:rFonts w:ascii="Times New Roman" w:hAnsi="Times New Roman"/>
        </w:rPr>
      </w:pPr>
      <w:r w:rsidRPr="00FE086E">
        <w:rPr>
          <w:rFonts w:ascii="Times New Roman" w:hAnsi="Times New Roman"/>
        </w:rPr>
        <w:t>Infaillibilité sur ce qui est (auto-</w:t>
      </w:r>
      <w:proofErr w:type="gramStart"/>
      <w:r w:rsidRPr="00FE086E">
        <w:rPr>
          <w:rFonts w:ascii="Times New Roman" w:hAnsi="Times New Roman"/>
        </w:rPr>
        <w:t>)attribué</w:t>
      </w:r>
      <w:proofErr w:type="gramEnd"/>
      <w:r w:rsidRPr="00FE086E">
        <w:rPr>
          <w:rFonts w:ascii="Times New Roman" w:hAnsi="Times New Roman"/>
        </w:rPr>
        <w:t>, voire sur le contenu des attitudes propositionnelles (croyances, désirs)</w:t>
      </w:r>
    </w:p>
    <w:p w:rsidR="00E64F21" w:rsidRPr="00FE086E" w:rsidRDefault="00E64F21" w:rsidP="00E64F21">
      <w:pPr>
        <w:pStyle w:val="Paragraphedeliste"/>
        <w:numPr>
          <w:ilvl w:val="0"/>
          <w:numId w:val="2"/>
        </w:numPr>
        <w:rPr>
          <w:rFonts w:ascii="Times New Roman" w:hAnsi="Times New Roman"/>
        </w:rPr>
      </w:pPr>
      <w:r w:rsidRPr="00FE086E">
        <w:rPr>
          <w:rFonts w:ascii="Times New Roman" w:hAnsi="Times New Roman"/>
        </w:rPr>
        <w:t xml:space="preserve">Immunité aux erreurs d’identification (IEM), </w:t>
      </w:r>
      <w:r w:rsidRPr="00FE086E">
        <w:rPr>
          <w:rFonts w:ascii="Times New Roman" w:hAnsi="Times New Roman"/>
          <w:i/>
        </w:rPr>
        <w:t>de iure</w:t>
      </w:r>
      <w:r w:rsidRPr="00FE086E">
        <w:rPr>
          <w:rFonts w:ascii="Times New Roman" w:hAnsi="Times New Roman"/>
        </w:rPr>
        <w:t>, sur le porteur des états attribués</w:t>
      </w:r>
    </w:p>
    <w:p w:rsidR="00E64F21" w:rsidRPr="00FE086E" w:rsidRDefault="00E64F21" w:rsidP="00E64F21">
      <w:pPr>
        <w:pStyle w:val="Paragraphedeliste"/>
        <w:numPr>
          <w:ilvl w:val="0"/>
          <w:numId w:val="2"/>
        </w:numPr>
        <w:rPr>
          <w:rFonts w:ascii="Times New Roman" w:hAnsi="Times New Roman"/>
        </w:rPr>
      </w:pPr>
      <w:r w:rsidRPr="00FE086E">
        <w:rPr>
          <w:rFonts w:ascii="Times New Roman" w:hAnsi="Times New Roman"/>
        </w:rPr>
        <w:t>Pas de connaissance</w:t>
      </w:r>
      <w:r w:rsidR="0034016B" w:rsidRPr="00FE086E">
        <w:rPr>
          <w:rFonts w:ascii="Times New Roman" w:hAnsi="Times New Roman"/>
        </w:rPr>
        <w:t xml:space="preserve"> à proprement parler</w:t>
      </w:r>
      <w:r w:rsidRPr="00FE086E">
        <w:rPr>
          <w:rFonts w:ascii="Times New Roman" w:hAnsi="Times New Roman"/>
        </w:rPr>
        <w:t xml:space="preserve">, mais </w:t>
      </w:r>
      <w:r w:rsidRPr="00FE086E">
        <w:rPr>
          <w:rFonts w:ascii="Times New Roman" w:hAnsi="Times New Roman"/>
          <w:i/>
        </w:rPr>
        <w:t>capacité de dire</w:t>
      </w:r>
      <w:r w:rsidRPr="00FE086E">
        <w:rPr>
          <w:rFonts w:ascii="Times New Roman" w:hAnsi="Times New Roman"/>
        </w:rPr>
        <w:t>,</w:t>
      </w:r>
    </w:p>
    <w:p w:rsidR="00E64F21" w:rsidRPr="00FE086E" w:rsidRDefault="00E64F21" w:rsidP="00A03658">
      <w:pPr>
        <w:pStyle w:val="Paragraphedeliste"/>
        <w:numPr>
          <w:ilvl w:val="0"/>
          <w:numId w:val="2"/>
        </w:numPr>
        <w:spacing w:after="0"/>
        <w:ind w:left="714" w:hanging="357"/>
        <w:rPr>
          <w:rFonts w:ascii="Times New Roman" w:hAnsi="Times New Roman"/>
        </w:rPr>
      </w:pPr>
      <w:r w:rsidRPr="00FE086E">
        <w:rPr>
          <w:rFonts w:ascii="Times New Roman" w:hAnsi="Times New Roman"/>
        </w:rPr>
        <w:t>Autorité de la première personne sur ses vécus : douleur, sensations, attitudes propositionnelles, souvenirs apparents etc.</w:t>
      </w:r>
    </w:p>
    <w:p w:rsidR="0034016B" w:rsidRPr="00A03658" w:rsidRDefault="0034016B" w:rsidP="00A03658">
      <w:pPr>
        <w:ind w:left="360"/>
        <w:rPr>
          <w:rFonts w:ascii="Times New Roman" w:hAnsi="Times New Roman"/>
        </w:rPr>
      </w:pPr>
      <w:r w:rsidRPr="00A03658">
        <w:rPr>
          <w:rFonts w:ascii="Times New Roman" w:hAnsi="Times New Roman"/>
        </w:rPr>
        <w:t xml:space="preserve">Conscience de soi concernant les états subjectifs </w:t>
      </w:r>
      <w:r w:rsidRPr="00A03658">
        <w:rPr>
          <w:rFonts w:ascii="Times New Roman" w:hAnsi="Times New Roman"/>
          <w:i/>
        </w:rPr>
        <w:t>mentaux</w:t>
      </w:r>
      <w:r w:rsidRPr="00A03658">
        <w:rPr>
          <w:rFonts w:ascii="Times New Roman" w:hAnsi="Times New Roman"/>
        </w:rPr>
        <w:t xml:space="preserve"> et </w:t>
      </w:r>
      <w:r w:rsidRPr="00A03658">
        <w:rPr>
          <w:rFonts w:ascii="Times New Roman" w:hAnsi="Times New Roman"/>
          <w:i/>
        </w:rPr>
        <w:t>présents</w:t>
      </w:r>
    </w:p>
    <w:p w:rsidR="007922C4" w:rsidRPr="00FE086E" w:rsidRDefault="0034016B">
      <w:pPr>
        <w:rPr>
          <w:rFonts w:ascii="Times New Roman" w:hAnsi="Times New Roman"/>
        </w:rPr>
      </w:pPr>
      <w:r w:rsidRPr="00FE086E">
        <w:rPr>
          <w:rFonts w:ascii="Times New Roman" w:hAnsi="Times New Roman"/>
        </w:rPr>
        <w:t xml:space="preserve">2. </w:t>
      </w:r>
      <w:r w:rsidR="00E64F21" w:rsidRPr="00FE086E">
        <w:rPr>
          <w:rFonts w:ascii="Times New Roman" w:hAnsi="Times New Roman"/>
          <w:i/>
        </w:rPr>
        <w:t>Caractéristiques des jugements de mémoire et de proprioception</w:t>
      </w:r>
    </w:p>
    <w:p w:rsidR="00E64F21" w:rsidRPr="00FE086E" w:rsidRDefault="00E64F21" w:rsidP="00E64F21">
      <w:pPr>
        <w:pStyle w:val="Paragraphedeliste"/>
        <w:numPr>
          <w:ilvl w:val="0"/>
          <w:numId w:val="1"/>
        </w:numPr>
        <w:rPr>
          <w:rFonts w:ascii="Times New Roman" w:hAnsi="Times New Roman"/>
        </w:rPr>
      </w:pPr>
      <w:r w:rsidRPr="00FE086E">
        <w:rPr>
          <w:rFonts w:ascii="Times New Roman" w:hAnsi="Times New Roman"/>
        </w:rPr>
        <w:t>IEM : logique/</w:t>
      </w:r>
      <w:r w:rsidRPr="00FE086E">
        <w:rPr>
          <w:rFonts w:ascii="Times New Roman" w:hAnsi="Times New Roman"/>
          <w:i/>
        </w:rPr>
        <w:t>de iure</w:t>
      </w:r>
      <w:r w:rsidRPr="00FE086E">
        <w:rPr>
          <w:rFonts w:ascii="Times New Roman" w:hAnsi="Times New Roman"/>
        </w:rPr>
        <w:t xml:space="preserve"> ou contingente/</w:t>
      </w:r>
      <w:r w:rsidRPr="00FE086E">
        <w:rPr>
          <w:rFonts w:ascii="Times New Roman" w:hAnsi="Times New Roman"/>
          <w:i/>
        </w:rPr>
        <w:t>de facto </w:t>
      </w:r>
      <w:r w:rsidRPr="00FE086E">
        <w:rPr>
          <w:rFonts w:ascii="Times New Roman" w:hAnsi="Times New Roman"/>
        </w:rPr>
        <w:t>? (question de la q-mémoire et de la q-proprioception)</w:t>
      </w:r>
    </w:p>
    <w:p w:rsidR="00E64F21" w:rsidRPr="00FE086E" w:rsidRDefault="00E64F21" w:rsidP="00E64F21">
      <w:pPr>
        <w:pStyle w:val="Paragraphedeliste"/>
        <w:numPr>
          <w:ilvl w:val="0"/>
          <w:numId w:val="1"/>
        </w:numPr>
        <w:rPr>
          <w:rFonts w:ascii="Times New Roman" w:hAnsi="Times New Roman"/>
        </w:rPr>
      </w:pPr>
      <w:r w:rsidRPr="00FE086E">
        <w:rPr>
          <w:rFonts w:ascii="Times New Roman" w:hAnsi="Times New Roman"/>
        </w:rPr>
        <w:t>Connaissance de ce qui est (auto-</w:t>
      </w:r>
      <w:proofErr w:type="gramStart"/>
      <w:r w:rsidRPr="00FE086E">
        <w:rPr>
          <w:rFonts w:ascii="Times New Roman" w:hAnsi="Times New Roman"/>
        </w:rPr>
        <w:t>)attribué</w:t>
      </w:r>
      <w:proofErr w:type="gramEnd"/>
      <w:r w:rsidRPr="00FE086E">
        <w:rPr>
          <w:rFonts w:ascii="Times New Roman" w:hAnsi="Times New Roman"/>
        </w:rPr>
        <w:t xml:space="preserve"> vs jugements expressifs des états mentaux vécus (mais // connaissance transitive)</w:t>
      </w:r>
    </w:p>
    <w:p w:rsidR="00E64F21" w:rsidRPr="00FE086E" w:rsidRDefault="00E64F21" w:rsidP="00E64F21">
      <w:pPr>
        <w:pStyle w:val="Paragraphedeliste"/>
        <w:numPr>
          <w:ilvl w:val="0"/>
          <w:numId w:val="1"/>
        </w:numPr>
        <w:rPr>
          <w:rFonts w:ascii="Times New Roman" w:hAnsi="Times New Roman"/>
        </w:rPr>
      </w:pPr>
      <w:r w:rsidRPr="00FE086E">
        <w:rPr>
          <w:rFonts w:ascii="Times New Roman" w:hAnsi="Times New Roman"/>
        </w:rPr>
        <w:t>Connaissance immédiate et directe vs conjecture et inférence (à partir du comportement ou à partir d’une donnée immédiate de la conscience)</w:t>
      </w:r>
    </w:p>
    <w:p w:rsidR="00E64F21" w:rsidRPr="00FE086E" w:rsidRDefault="00E64F21" w:rsidP="00E64F21">
      <w:pPr>
        <w:pStyle w:val="Paragraphedeliste"/>
        <w:numPr>
          <w:ilvl w:val="0"/>
          <w:numId w:val="1"/>
        </w:numPr>
        <w:rPr>
          <w:rFonts w:ascii="Times New Roman" w:hAnsi="Times New Roman"/>
        </w:rPr>
      </w:pPr>
      <w:r w:rsidRPr="00FE086E">
        <w:rPr>
          <w:rFonts w:ascii="Times New Roman" w:hAnsi="Times New Roman"/>
        </w:rPr>
        <w:t xml:space="preserve">Connaissance </w:t>
      </w:r>
      <w:r w:rsidRPr="00FE086E">
        <w:rPr>
          <w:rFonts w:ascii="Times New Roman" w:hAnsi="Times New Roman"/>
          <w:i/>
        </w:rPr>
        <w:t>privilégiée</w:t>
      </w:r>
      <w:r w:rsidRPr="00FE086E">
        <w:rPr>
          <w:rFonts w:ascii="Times New Roman" w:hAnsi="Times New Roman"/>
        </w:rPr>
        <w:t xml:space="preserve"> vs connaissance transitive (perception) : pas de « sensation séparable »</w:t>
      </w:r>
    </w:p>
    <w:p w:rsidR="00E64F21" w:rsidRPr="00FE086E" w:rsidRDefault="00E64F21" w:rsidP="00E64F21">
      <w:pPr>
        <w:pStyle w:val="Paragraphedeliste"/>
        <w:numPr>
          <w:ilvl w:val="0"/>
          <w:numId w:val="1"/>
        </w:numPr>
        <w:rPr>
          <w:rFonts w:ascii="Times New Roman" w:hAnsi="Times New Roman"/>
        </w:rPr>
      </w:pPr>
      <w:r w:rsidRPr="00FE086E">
        <w:rPr>
          <w:rFonts w:ascii="Times New Roman" w:hAnsi="Times New Roman"/>
        </w:rPr>
        <w:t>Pas d’autorité de la première personne sur son passé ou son corps : autrui peut être mieux à même d’en juger, mais sur d’autres bases,</w:t>
      </w:r>
    </w:p>
    <w:p w:rsidR="00E64F21" w:rsidRPr="00FE086E" w:rsidRDefault="00E64F21" w:rsidP="00A03658">
      <w:pPr>
        <w:pStyle w:val="Paragraphedeliste"/>
        <w:numPr>
          <w:ilvl w:val="0"/>
          <w:numId w:val="1"/>
        </w:numPr>
        <w:spacing w:after="0"/>
        <w:ind w:left="714" w:hanging="357"/>
        <w:rPr>
          <w:rFonts w:ascii="Times New Roman" w:hAnsi="Times New Roman"/>
        </w:rPr>
      </w:pPr>
      <w:r w:rsidRPr="00FE086E">
        <w:rPr>
          <w:rFonts w:ascii="Times New Roman" w:hAnsi="Times New Roman"/>
        </w:rPr>
        <w:t xml:space="preserve">Connaissance réflexive ? Pas l’impossibilité de la diathèse réfléchie et subjective (Descombes), mais il y a un objet de connaissance (passé ou corps de l’agent), tel que le connaissant </w:t>
      </w:r>
      <w:r w:rsidRPr="00FE086E">
        <w:rPr>
          <w:rFonts w:ascii="Times New Roman" w:hAnsi="Times New Roman"/>
          <w:i/>
        </w:rPr>
        <w:t>se</w:t>
      </w:r>
      <w:r w:rsidRPr="00FE086E">
        <w:rPr>
          <w:rFonts w:ascii="Times New Roman" w:hAnsi="Times New Roman"/>
        </w:rPr>
        <w:t xml:space="preserve"> connaît, et cela d’une manière </w:t>
      </w:r>
      <w:r w:rsidRPr="00FE086E">
        <w:rPr>
          <w:rFonts w:ascii="Times New Roman" w:hAnsi="Times New Roman"/>
          <w:i/>
        </w:rPr>
        <w:t>privilégiée</w:t>
      </w:r>
      <w:r w:rsidRPr="00FE086E">
        <w:rPr>
          <w:rFonts w:ascii="Times New Roman" w:hAnsi="Times New Roman"/>
        </w:rPr>
        <w:t>, telle qu’il ne peut connaître que lui-même sur cette base (IEM)</w:t>
      </w:r>
    </w:p>
    <w:p w:rsidR="0034016B" w:rsidRPr="00A03658" w:rsidRDefault="0034016B" w:rsidP="00A03658">
      <w:pPr>
        <w:ind w:left="360"/>
        <w:rPr>
          <w:rFonts w:ascii="Times New Roman" w:hAnsi="Times New Roman"/>
        </w:rPr>
      </w:pPr>
      <w:r w:rsidRPr="00A03658">
        <w:rPr>
          <w:rFonts w:ascii="Times New Roman" w:hAnsi="Times New Roman"/>
        </w:rPr>
        <w:t xml:space="preserve">Extension de la conscience de soi au </w:t>
      </w:r>
      <w:r w:rsidRPr="00A03658">
        <w:rPr>
          <w:rFonts w:ascii="Times New Roman" w:hAnsi="Times New Roman"/>
          <w:i/>
        </w:rPr>
        <w:t>passé</w:t>
      </w:r>
      <w:r w:rsidRPr="00A03658">
        <w:rPr>
          <w:rFonts w:ascii="Times New Roman" w:hAnsi="Times New Roman"/>
        </w:rPr>
        <w:t xml:space="preserve"> et au </w:t>
      </w:r>
      <w:r w:rsidRPr="00A03658">
        <w:rPr>
          <w:rFonts w:ascii="Times New Roman" w:hAnsi="Times New Roman"/>
          <w:i/>
        </w:rPr>
        <w:t>corps</w:t>
      </w:r>
    </w:p>
    <w:p w:rsidR="00E64F21" w:rsidRPr="00FE086E" w:rsidRDefault="0034016B" w:rsidP="00E64F21">
      <w:pPr>
        <w:rPr>
          <w:rFonts w:ascii="Times New Roman" w:hAnsi="Times New Roman"/>
        </w:rPr>
      </w:pPr>
      <w:r w:rsidRPr="00FE086E">
        <w:rPr>
          <w:rFonts w:ascii="Times New Roman" w:hAnsi="Times New Roman"/>
        </w:rPr>
        <w:t xml:space="preserve">3. </w:t>
      </w:r>
      <w:r w:rsidRPr="00FE086E">
        <w:rPr>
          <w:rFonts w:ascii="Times New Roman" w:hAnsi="Times New Roman"/>
          <w:i/>
        </w:rPr>
        <w:t>Raisons d’agir, intention et action : l</w:t>
      </w:r>
      <w:r w:rsidR="00E64F21" w:rsidRPr="00FE086E">
        <w:rPr>
          <w:rFonts w:ascii="Times New Roman" w:hAnsi="Times New Roman"/>
          <w:i/>
        </w:rPr>
        <w:t>e cas de la connaissance pratique</w:t>
      </w:r>
    </w:p>
    <w:p w:rsidR="00E64F21" w:rsidRPr="00FE086E" w:rsidRDefault="0034016B" w:rsidP="0034016B">
      <w:pPr>
        <w:pStyle w:val="Paragraphedeliste"/>
        <w:numPr>
          <w:ilvl w:val="0"/>
          <w:numId w:val="1"/>
        </w:numPr>
        <w:rPr>
          <w:rFonts w:ascii="Times New Roman" w:hAnsi="Times New Roman"/>
        </w:rPr>
      </w:pPr>
      <w:r w:rsidRPr="00FE086E">
        <w:rPr>
          <w:rFonts w:ascii="Times New Roman" w:hAnsi="Times New Roman"/>
        </w:rPr>
        <w:t>Infaillibilité et autorité de l’agent sur ses raisons d’agir et sur ses intentions</w:t>
      </w:r>
      <w:r w:rsidR="00A03658">
        <w:rPr>
          <w:rFonts w:ascii="Times New Roman" w:hAnsi="Times New Roman"/>
        </w:rPr>
        <w:t xml:space="preserve"> </w:t>
      </w:r>
      <w:r w:rsidR="00471CDD">
        <w:rPr>
          <w:rFonts w:ascii="Times New Roman" w:hAnsi="Times New Roman"/>
        </w:rPr>
        <w:t xml:space="preserve">vs causes de l’action </w:t>
      </w:r>
      <w:r w:rsidR="00A03658">
        <w:rPr>
          <w:rFonts w:ascii="Times New Roman" w:hAnsi="Times New Roman"/>
        </w:rPr>
        <w:t xml:space="preserve">(cf. </w:t>
      </w:r>
      <w:r w:rsidR="00A03658">
        <w:rPr>
          <w:rFonts w:ascii="Times New Roman" w:hAnsi="Times New Roman"/>
          <w:i/>
        </w:rPr>
        <w:t>Intention</w:t>
      </w:r>
      <w:r w:rsidR="00A03658">
        <w:rPr>
          <w:rFonts w:ascii="Times New Roman" w:hAnsi="Times New Roman"/>
        </w:rPr>
        <w:t xml:space="preserve"> §4</w:t>
      </w:r>
      <w:bookmarkStart w:id="0" w:name="_GoBack"/>
      <w:bookmarkEnd w:id="0"/>
      <w:r w:rsidR="00A03658">
        <w:rPr>
          <w:rFonts w:ascii="Times New Roman" w:hAnsi="Times New Roman"/>
        </w:rPr>
        <w:t>, mais risque de faire de l’intenton un état mental privé)</w:t>
      </w:r>
    </w:p>
    <w:p w:rsidR="00FE086E" w:rsidRPr="00A03658" w:rsidRDefault="0034016B" w:rsidP="00A03658">
      <w:pPr>
        <w:pStyle w:val="Paragraphedeliste"/>
        <w:rPr>
          <w:rFonts w:ascii="Times New Roman" w:hAnsi="Times New Roman"/>
        </w:rPr>
      </w:pPr>
      <w:r w:rsidRPr="00FE086E">
        <w:rPr>
          <w:rFonts w:ascii="Times New Roman" w:hAnsi="Times New Roman"/>
        </w:rPr>
        <w:t>NB</w:t>
      </w:r>
      <w:r w:rsidR="00C278CD" w:rsidRPr="00FE086E">
        <w:rPr>
          <w:rFonts w:ascii="Times New Roman" w:hAnsi="Times New Roman"/>
        </w:rPr>
        <w:t>1</w:t>
      </w:r>
      <w:r w:rsidRPr="00FE086E">
        <w:rPr>
          <w:rFonts w:ascii="Times New Roman" w:hAnsi="Times New Roman"/>
        </w:rPr>
        <w:t> : raisons d’agir et raisons de croire</w:t>
      </w:r>
      <w:r w:rsidR="00A03658">
        <w:rPr>
          <w:rFonts w:ascii="Times New Roman" w:hAnsi="Times New Roman"/>
        </w:rPr>
        <w:t> </w:t>
      </w:r>
      <w:r w:rsidR="00FE086E" w:rsidRPr="00A03658">
        <w:rPr>
          <w:rFonts w:ascii="Times New Roman" w:hAnsi="Times New Roman"/>
        </w:rPr>
        <w:t>« Une description d’intention est une description de quelque chose de futur dans laquelle le locuteur est une sorte d’agent, description qu’il justifie (s’il la justifie) par des raisons d’agir, c’est-à-dire des raisons pour lesquelles il serait utile que la description devînt vraie, non par des preuves qu’elle est vraie » (</w:t>
      </w:r>
      <w:r w:rsidR="00FE086E" w:rsidRPr="00A03658">
        <w:rPr>
          <w:rFonts w:ascii="Times New Roman" w:hAnsi="Times New Roman"/>
          <w:i/>
        </w:rPr>
        <w:t>Intention</w:t>
      </w:r>
      <w:r w:rsidR="00FE086E" w:rsidRPr="00A03658">
        <w:rPr>
          <w:rFonts w:ascii="Times New Roman" w:hAnsi="Times New Roman"/>
        </w:rPr>
        <w:t xml:space="preserve"> §3)</w:t>
      </w:r>
    </w:p>
    <w:p w:rsidR="00C278CD" w:rsidRPr="00FE086E" w:rsidRDefault="00C278CD" w:rsidP="0034016B">
      <w:pPr>
        <w:pStyle w:val="Paragraphedeliste"/>
        <w:rPr>
          <w:rFonts w:ascii="Times New Roman" w:hAnsi="Times New Roman"/>
        </w:rPr>
      </w:pPr>
      <w:r w:rsidRPr="00FE086E">
        <w:rPr>
          <w:rFonts w:ascii="Times New Roman" w:hAnsi="Times New Roman"/>
        </w:rPr>
        <w:t>NB2 : idée de quasi-intention ?</w:t>
      </w:r>
      <w:r w:rsidR="002829CA" w:rsidRPr="00FE086E">
        <w:rPr>
          <w:rFonts w:ascii="Times New Roman" w:hAnsi="Times New Roman"/>
        </w:rPr>
        <w:t xml:space="preserve"> (</w:t>
      </w:r>
      <w:proofErr w:type="gramStart"/>
      <w:r w:rsidR="002829CA" w:rsidRPr="00FE086E">
        <w:rPr>
          <w:rFonts w:ascii="Times New Roman" w:hAnsi="Times New Roman"/>
        </w:rPr>
        <w:t>l’agent</w:t>
      </w:r>
      <w:proofErr w:type="gramEnd"/>
      <w:r w:rsidR="002829CA" w:rsidRPr="00FE086E">
        <w:rPr>
          <w:rFonts w:ascii="Times New Roman" w:hAnsi="Times New Roman"/>
        </w:rPr>
        <w:t xml:space="preserve"> </w:t>
      </w:r>
      <w:r w:rsidR="002829CA" w:rsidRPr="00FE086E">
        <w:rPr>
          <w:rFonts w:ascii="Times New Roman" w:hAnsi="Times New Roman"/>
          <w:i/>
        </w:rPr>
        <w:t>vivrait</w:t>
      </w:r>
      <w:r w:rsidR="002829CA" w:rsidRPr="00FE086E">
        <w:rPr>
          <w:rFonts w:ascii="Times New Roman" w:hAnsi="Times New Roman"/>
        </w:rPr>
        <w:t xml:space="preserve"> une intention formée par un autre)</w:t>
      </w:r>
    </w:p>
    <w:p w:rsidR="0034016B" w:rsidRPr="00FE086E" w:rsidRDefault="0034016B" w:rsidP="0034016B">
      <w:pPr>
        <w:pStyle w:val="Paragraphedeliste"/>
        <w:numPr>
          <w:ilvl w:val="0"/>
          <w:numId w:val="1"/>
        </w:numPr>
        <w:rPr>
          <w:rFonts w:ascii="Times New Roman" w:hAnsi="Times New Roman"/>
        </w:rPr>
      </w:pPr>
      <w:r w:rsidRPr="00FE086E">
        <w:rPr>
          <w:rFonts w:ascii="Times New Roman" w:hAnsi="Times New Roman"/>
        </w:rPr>
        <w:t xml:space="preserve">Infaillibilité sur l’action </w:t>
      </w:r>
      <w:r w:rsidRPr="00FE086E">
        <w:rPr>
          <w:rFonts w:ascii="Times New Roman" w:hAnsi="Times New Roman"/>
          <w:i/>
        </w:rPr>
        <w:t>subjective</w:t>
      </w:r>
      <w:r w:rsidRPr="00FE086E">
        <w:rPr>
          <w:rFonts w:ascii="Times New Roman" w:hAnsi="Times New Roman"/>
        </w:rPr>
        <w:t xml:space="preserve"> – ce que l’agent veut et pense faire</w:t>
      </w:r>
    </w:p>
    <w:p w:rsidR="0034016B" w:rsidRPr="00FE086E" w:rsidRDefault="0034016B" w:rsidP="0034016B">
      <w:pPr>
        <w:pStyle w:val="Paragraphedeliste"/>
        <w:numPr>
          <w:ilvl w:val="0"/>
          <w:numId w:val="1"/>
        </w:numPr>
        <w:rPr>
          <w:rFonts w:ascii="Times New Roman" w:hAnsi="Times New Roman"/>
        </w:rPr>
      </w:pPr>
      <w:r w:rsidRPr="00FE086E">
        <w:rPr>
          <w:rFonts w:ascii="Times New Roman" w:hAnsi="Times New Roman"/>
        </w:rPr>
        <w:t xml:space="preserve">Faillibilité sur l’action </w:t>
      </w:r>
      <w:r w:rsidRPr="00FE086E">
        <w:rPr>
          <w:rFonts w:ascii="Times New Roman" w:hAnsi="Times New Roman"/>
          <w:i/>
        </w:rPr>
        <w:t>objective</w:t>
      </w:r>
      <w:r w:rsidRPr="00FE086E">
        <w:rPr>
          <w:rFonts w:ascii="Times New Roman" w:hAnsi="Times New Roman"/>
        </w:rPr>
        <w:t>, ce qui arrive, ce que l’agent fait effectivement</w:t>
      </w:r>
    </w:p>
    <w:p w:rsidR="0034016B" w:rsidRPr="00FE086E" w:rsidRDefault="0034016B" w:rsidP="0034016B">
      <w:pPr>
        <w:pStyle w:val="Paragraphedeliste"/>
        <w:rPr>
          <w:rFonts w:ascii="Times New Roman" w:hAnsi="Times New Roman"/>
        </w:rPr>
      </w:pPr>
      <w:r w:rsidRPr="00FE086E">
        <w:rPr>
          <w:rFonts w:ascii="Times New Roman" w:hAnsi="Times New Roman"/>
        </w:rPr>
        <w:t>NB</w:t>
      </w:r>
      <w:r w:rsidR="00E248ED" w:rsidRPr="00FE086E">
        <w:rPr>
          <w:rFonts w:ascii="Times New Roman" w:hAnsi="Times New Roman"/>
        </w:rPr>
        <w:t>3</w:t>
      </w:r>
      <w:r w:rsidRPr="00FE086E">
        <w:rPr>
          <w:rFonts w:ascii="Times New Roman" w:hAnsi="Times New Roman"/>
        </w:rPr>
        <w:t> : la description de l’action</w:t>
      </w:r>
      <w:r w:rsidR="002829CA" w:rsidRPr="00FE086E">
        <w:rPr>
          <w:rFonts w:ascii="Times New Roman" w:hAnsi="Times New Roman"/>
        </w:rPr>
        <w:t xml:space="preserve"> intentionnelle</w:t>
      </w:r>
      <w:r w:rsidR="009E46CB" w:rsidRPr="00FE086E">
        <w:rPr>
          <w:rFonts w:ascii="Times New Roman" w:hAnsi="Times New Roman"/>
        </w:rPr>
        <w:t>, la structure moyens-fin et l’effet-accordéon</w:t>
      </w:r>
      <w:r w:rsidR="002829CA" w:rsidRPr="00FE086E">
        <w:rPr>
          <w:rFonts w:ascii="Times New Roman" w:hAnsi="Times New Roman"/>
        </w:rPr>
        <w:t xml:space="preserve"> (</w:t>
      </w:r>
      <w:r w:rsidR="002829CA" w:rsidRPr="00FE086E">
        <w:rPr>
          <w:rFonts w:ascii="Times New Roman" w:hAnsi="Times New Roman"/>
          <w:i/>
        </w:rPr>
        <w:t>Intention</w:t>
      </w:r>
      <w:r w:rsidR="002829CA" w:rsidRPr="00FE086E">
        <w:rPr>
          <w:rFonts w:ascii="Times New Roman" w:hAnsi="Times New Roman"/>
        </w:rPr>
        <w:t xml:space="preserve"> §23), l’idée de raisonnement (syllogisme) pratique</w:t>
      </w:r>
    </w:p>
    <w:p w:rsidR="0034016B" w:rsidRPr="00FE086E" w:rsidRDefault="0034016B" w:rsidP="0034016B">
      <w:pPr>
        <w:pStyle w:val="Paragraphedeliste"/>
        <w:numPr>
          <w:ilvl w:val="0"/>
          <w:numId w:val="1"/>
        </w:numPr>
        <w:rPr>
          <w:rFonts w:ascii="Times New Roman" w:hAnsi="Times New Roman"/>
        </w:rPr>
      </w:pPr>
      <w:r w:rsidRPr="00FE086E">
        <w:rPr>
          <w:rFonts w:ascii="Times New Roman" w:hAnsi="Times New Roman"/>
        </w:rPr>
        <w:t xml:space="preserve">Mais l’agent </w:t>
      </w:r>
      <w:r w:rsidRPr="00FE086E">
        <w:rPr>
          <w:rFonts w:ascii="Times New Roman" w:hAnsi="Times New Roman"/>
          <w:i/>
        </w:rPr>
        <w:t>sait</w:t>
      </w:r>
      <w:r w:rsidRPr="00FE086E">
        <w:rPr>
          <w:rFonts w:ascii="Times New Roman" w:hAnsi="Times New Roman"/>
        </w:rPr>
        <w:t xml:space="preserve"> </w:t>
      </w:r>
      <w:r w:rsidR="002829CA" w:rsidRPr="00FE086E">
        <w:rPr>
          <w:rFonts w:ascii="Times New Roman" w:hAnsi="Times New Roman"/>
        </w:rPr>
        <w:t xml:space="preserve">(a une connaissance de) </w:t>
      </w:r>
      <w:r w:rsidRPr="00FE086E">
        <w:rPr>
          <w:rFonts w:ascii="Times New Roman" w:hAnsi="Times New Roman"/>
        </w:rPr>
        <w:t>ce qu’il fait objectivement, ce qui arrive, simplement parce qu’il le fait (vs par observation)</w:t>
      </w:r>
    </w:p>
    <w:p w:rsidR="009E46CB" w:rsidRPr="00FE086E" w:rsidRDefault="009E46CB" w:rsidP="009E46CB">
      <w:pPr>
        <w:pStyle w:val="Paragraphedeliste"/>
        <w:rPr>
          <w:rFonts w:ascii="Times New Roman" w:hAnsi="Times New Roman"/>
        </w:rPr>
      </w:pPr>
      <w:r w:rsidRPr="00FE086E">
        <w:rPr>
          <w:rFonts w:ascii="Times New Roman" w:hAnsi="Times New Roman"/>
        </w:rPr>
        <w:t>NB</w:t>
      </w:r>
      <w:r w:rsidR="002829CA" w:rsidRPr="00FE086E">
        <w:rPr>
          <w:rFonts w:ascii="Times New Roman" w:hAnsi="Times New Roman"/>
        </w:rPr>
        <w:t>4</w:t>
      </w:r>
      <w:r w:rsidRPr="00FE086E">
        <w:rPr>
          <w:rFonts w:ascii="Times New Roman" w:hAnsi="Times New Roman"/>
        </w:rPr>
        <w:t> : les deux directions d’ajustement, les deux listes</w:t>
      </w:r>
      <w:r w:rsidR="002829CA" w:rsidRPr="00FE086E">
        <w:rPr>
          <w:rFonts w:ascii="Times New Roman" w:hAnsi="Times New Roman"/>
        </w:rPr>
        <w:t xml:space="preserve"> (</w:t>
      </w:r>
      <w:r w:rsidR="002829CA" w:rsidRPr="00FE086E">
        <w:rPr>
          <w:rFonts w:ascii="Times New Roman" w:hAnsi="Times New Roman"/>
          <w:i/>
        </w:rPr>
        <w:t>Intention</w:t>
      </w:r>
      <w:r w:rsidR="002829CA" w:rsidRPr="00FE086E">
        <w:rPr>
          <w:rFonts w:ascii="Times New Roman" w:hAnsi="Times New Roman"/>
        </w:rPr>
        <w:t xml:space="preserve"> §29)</w:t>
      </w:r>
    </w:p>
    <w:p w:rsidR="0034016B" w:rsidRPr="00FE086E" w:rsidRDefault="0034016B" w:rsidP="0034016B">
      <w:pPr>
        <w:pStyle w:val="Paragraphedeliste"/>
        <w:numPr>
          <w:ilvl w:val="0"/>
          <w:numId w:val="1"/>
        </w:numPr>
        <w:rPr>
          <w:rFonts w:ascii="Times New Roman" w:hAnsi="Times New Roman"/>
        </w:rPr>
      </w:pPr>
      <w:r w:rsidRPr="00FE086E">
        <w:rPr>
          <w:rFonts w:ascii="Times New Roman" w:hAnsi="Times New Roman"/>
        </w:rPr>
        <w:t>Cette connaissance est privilégiée – lui seul peut savoir ce qui arrive de cette manière</w:t>
      </w:r>
      <w:r w:rsidR="00FE086E" w:rsidRPr="00FE086E">
        <w:rPr>
          <w:rFonts w:ascii="Times New Roman" w:hAnsi="Times New Roman"/>
        </w:rPr>
        <w:t>. Mais contre le modèle cartésien causaliste (connaissance directe de l’intention/volition et conjecture par inférence sur ce qui arrive)</w:t>
      </w:r>
    </w:p>
    <w:p w:rsidR="0034016B" w:rsidRPr="00FE086E" w:rsidRDefault="0034016B" w:rsidP="0034016B">
      <w:pPr>
        <w:pStyle w:val="Paragraphedeliste"/>
        <w:numPr>
          <w:ilvl w:val="0"/>
          <w:numId w:val="1"/>
        </w:numPr>
        <w:rPr>
          <w:rFonts w:ascii="Times New Roman" w:hAnsi="Times New Roman"/>
        </w:rPr>
      </w:pPr>
      <w:r w:rsidRPr="00FE086E">
        <w:rPr>
          <w:rFonts w:ascii="Times New Roman" w:hAnsi="Times New Roman"/>
        </w:rPr>
        <w:t>Le jugement porté sur ce qui arrive sur la base de l’intention/action est IEM</w:t>
      </w:r>
    </w:p>
    <w:p w:rsidR="00390382" w:rsidRPr="00FE086E" w:rsidRDefault="00390382" w:rsidP="00FE086E">
      <w:pPr>
        <w:pStyle w:val="Paragraphedeliste"/>
        <w:rPr>
          <w:rFonts w:ascii="Times New Roman" w:hAnsi="Times New Roman"/>
        </w:rPr>
      </w:pPr>
      <w:r w:rsidRPr="00FE086E">
        <w:rPr>
          <w:rFonts w:ascii="Times New Roman" w:hAnsi="Times New Roman"/>
        </w:rPr>
        <w:t>NB5 : idée de quasi-action ? (</w:t>
      </w:r>
      <w:proofErr w:type="gramStart"/>
      <w:r w:rsidRPr="00FE086E">
        <w:rPr>
          <w:rFonts w:ascii="Times New Roman" w:hAnsi="Times New Roman"/>
        </w:rPr>
        <w:t>l’agent</w:t>
      </w:r>
      <w:proofErr w:type="gramEnd"/>
      <w:r w:rsidRPr="00FE086E">
        <w:rPr>
          <w:rFonts w:ascii="Times New Roman" w:hAnsi="Times New Roman"/>
        </w:rPr>
        <w:t xml:space="preserve"> agirait sur la base de l’intention d’un autre)</w:t>
      </w:r>
    </w:p>
    <w:p w:rsidR="0034016B" w:rsidRPr="00FE086E" w:rsidRDefault="0034016B" w:rsidP="00A03658">
      <w:pPr>
        <w:pStyle w:val="Paragraphedeliste"/>
        <w:numPr>
          <w:ilvl w:val="0"/>
          <w:numId w:val="1"/>
        </w:numPr>
        <w:spacing w:after="0"/>
        <w:ind w:left="714" w:hanging="357"/>
        <w:rPr>
          <w:rFonts w:ascii="Times New Roman" w:hAnsi="Times New Roman"/>
        </w:rPr>
      </w:pPr>
      <w:r w:rsidRPr="00FE086E">
        <w:rPr>
          <w:rFonts w:ascii="Times New Roman" w:hAnsi="Times New Roman"/>
        </w:rPr>
        <w:t>La question de l’erreur pratique</w:t>
      </w:r>
      <w:r w:rsidR="00C278CD" w:rsidRPr="00FE086E">
        <w:rPr>
          <w:rFonts w:ascii="Times New Roman" w:hAnsi="Times New Roman"/>
        </w:rPr>
        <w:t> : Théophraste « L’erreur est dans l’action/l’exécution, et non dans le jugement »</w:t>
      </w:r>
    </w:p>
    <w:p w:rsidR="00390382" w:rsidRPr="00A03658" w:rsidRDefault="00390382" w:rsidP="00A03658">
      <w:pPr>
        <w:spacing w:after="0"/>
        <w:ind w:left="357"/>
        <w:rPr>
          <w:rFonts w:ascii="Times New Roman" w:hAnsi="Times New Roman"/>
        </w:rPr>
      </w:pPr>
      <w:r w:rsidRPr="00A03658">
        <w:rPr>
          <w:rFonts w:ascii="Times New Roman" w:hAnsi="Times New Roman"/>
        </w:rPr>
        <w:t xml:space="preserve">Extension de la pensée </w:t>
      </w:r>
      <w:r w:rsidRPr="00A03658">
        <w:rPr>
          <w:rFonts w:ascii="Times New Roman" w:hAnsi="Times New Roman"/>
          <w:i/>
        </w:rPr>
        <w:t>de se</w:t>
      </w:r>
      <w:r w:rsidRPr="00A03658">
        <w:rPr>
          <w:rFonts w:ascii="Times New Roman" w:hAnsi="Times New Roman"/>
        </w:rPr>
        <w:t xml:space="preserve">, subjective, de la conscience de soi au </w:t>
      </w:r>
      <w:r w:rsidRPr="00A03658">
        <w:rPr>
          <w:rFonts w:ascii="Times New Roman" w:hAnsi="Times New Roman"/>
          <w:i/>
        </w:rPr>
        <w:t>monde</w:t>
      </w:r>
    </w:p>
    <w:sectPr w:rsidR="00390382" w:rsidRPr="00A03658" w:rsidSect="00FE086E">
      <w:pgSz w:w="11900" w:h="16840"/>
      <w:pgMar w:top="1134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40B4E"/>
    <w:multiLevelType w:val="hybridMultilevel"/>
    <w:tmpl w:val="3FAE4612"/>
    <w:lvl w:ilvl="0" w:tplc="1BDE58DA">
      <w:numFmt w:val="bullet"/>
      <w:lvlText w:val="-"/>
      <w:lvlJc w:val="left"/>
      <w:pPr>
        <w:ind w:left="720" w:hanging="360"/>
      </w:pPr>
      <w:rPr>
        <w:rFonts w:ascii="Cambria" w:eastAsia="ＭＳ 明朝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D7623"/>
    <w:multiLevelType w:val="hybridMultilevel"/>
    <w:tmpl w:val="CC98765E"/>
    <w:lvl w:ilvl="0" w:tplc="37D44A9C">
      <w:numFmt w:val="bullet"/>
      <w:lvlText w:val="-"/>
      <w:lvlJc w:val="left"/>
      <w:pPr>
        <w:ind w:left="720" w:hanging="360"/>
      </w:pPr>
      <w:rPr>
        <w:rFonts w:ascii="Cambria" w:eastAsia="ＭＳ 明朝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embedSystemFonts/>
  <w:proofState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F21"/>
    <w:rsid w:val="00112E75"/>
    <w:rsid w:val="002829CA"/>
    <w:rsid w:val="002B5B88"/>
    <w:rsid w:val="0034016B"/>
    <w:rsid w:val="00390382"/>
    <w:rsid w:val="00471CDD"/>
    <w:rsid w:val="006458C6"/>
    <w:rsid w:val="007922C4"/>
    <w:rsid w:val="009E46CB"/>
    <w:rsid w:val="00A03658"/>
    <w:rsid w:val="00AD26D6"/>
    <w:rsid w:val="00B04CC1"/>
    <w:rsid w:val="00B30D41"/>
    <w:rsid w:val="00C278CD"/>
    <w:rsid w:val="00D1393E"/>
    <w:rsid w:val="00D342A3"/>
    <w:rsid w:val="00DA01F3"/>
    <w:rsid w:val="00DA6864"/>
    <w:rsid w:val="00E248ED"/>
    <w:rsid w:val="00E64F21"/>
    <w:rsid w:val="00FE086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035AF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sz w:val="24"/>
        <w:szCs w:val="24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D26D6"/>
    <w:pPr>
      <w:spacing w:after="120"/>
    </w:pPr>
    <w:rPr>
      <w:rFonts w:ascii="Cambria" w:hAnsi="Cambria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4F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sz w:val="24"/>
        <w:szCs w:val="24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D26D6"/>
    <w:pPr>
      <w:spacing w:after="120"/>
    </w:pPr>
    <w:rPr>
      <w:rFonts w:ascii="Cambria" w:hAnsi="Cambria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4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527</Words>
  <Characters>2903</Characters>
  <Application>Microsoft Macintosh Word</Application>
  <DocSecurity>0</DocSecurity>
  <Lines>24</Lines>
  <Paragraphs>6</Paragraphs>
  <ScaleCrop>false</ScaleCrop>
  <Company>Université de Nantes</Company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Cyrille Michon</dc:creator>
  <cp:keywords/>
  <dc:description/>
  <cp:lastModifiedBy>Cyrille Michon</cp:lastModifiedBy>
  <cp:revision>1</cp:revision>
  <cp:lastPrinted>2017-03-29T08:42:00Z</cp:lastPrinted>
  <dcterms:created xsi:type="dcterms:W3CDTF">2017-03-29T07:29:00Z</dcterms:created>
  <dcterms:modified xsi:type="dcterms:W3CDTF">2017-03-30T07:05:00Z</dcterms:modified>
</cp:coreProperties>
</file>