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B0BE1" w14:textId="77777777" w:rsidR="00CC68A4" w:rsidRPr="00CC68A4" w:rsidRDefault="00CC68A4" w:rsidP="00CC68A4">
      <w:pPr>
        <w:jc w:val="center"/>
        <w:rPr>
          <w:b/>
          <w:sz w:val="22"/>
          <w:szCs w:val="22"/>
        </w:rPr>
      </w:pPr>
      <w:r>
        <w:rPr>
          <w:b/>
          <w:sz w:val="22"/>
          <w:szCs w:val="22"/>
        </w:rPr>
        <w:t>Deux critiques du sujet cartésien</w:t>
      </w:r>
      <w:bookmarkStart w:id="0" w:name="_GoBack"/>
      <w:bookmarkEnd w:id="0"/>
    </w:p>
    <w:p w14:paraId="1983AA0E" w14:textId="77777777" w:rsidR="00CC68A4" w:rsidRPr="00CC68A4" w:rsidRDefault="00CC68A4" w:rsidP="00CC68A4">
      <w:pPr>
        <w:rPr>
          <w:b/>
          <w:sz w:val="22"/>
          <w:szCs w:val="22"/>
        </w:rPr>
      </w:pPr>
    </w:p>
    <w:p w14:paraId="6B1FA377" w14:textId="77777777" w:rsidR="00CC68A4" w:rsidRPr="00CC68A4" w:rsidRDefault="00CC68A4" w:rsidP="00CC68A4">
      <w:pPr>
        <w:rPr>
          <w:b/>
          <w:sz w:val="22"/>
          <w:szCs w:val="22"/>
        </w:rPr>
      </w:pPr>
      <w:r w:rsidRPr="00CC68A4">
        <w:rPr>
          <w:b/>
          <w:sz w:val="22"/>
          <w:szCs w:val="22"/>
        </w:rPr>
        <w:t>Contre le sujet-agent de ses pensées</w:t>
      </w:r>
    </w:p>
    <w:p w14:paraId="37CEF7E7" w14:textId="77777777" w:rsidR="00CC68A4" w:rsidRPr="00CC68A4" w:rsidRDefault="00CC68A4" w:rsidP="00CC68A4">
      <w:pPr>
        <w:spacing w:before="120"/>
        <w:rPr>
          <w:sz w:val="22"/>
          <w:szCs w:val="22"/>
        </w:rPr>
      </w:pPr>
      <w:r w:rsidRPr="00CC68A4">
        <w:rPr>
          <w:b/>
          <w:sz w:val="22"/>
          <w:szCs w:val="22"/>
        </w:rPr>
        <w:t>Etienne Balibar</w:t>
      </w:r>
      <w:r>
        <w:rPr>
          <w:sz w:val="22"/>
          <w:szCs w:val="22"/>
        </w:rPr>
        <w:t> :</w:t>
      </w:r>
      <w:r w:rsidRPr="00CC68A4">
        <w:rPr>
          <w:sz w:val="22"/>
          <w:szCs w:val="22"/>
        </w:rPr>
        <w:t xml:space="preserve"> Dans cette méditation, le sujet (</w:t>
      </w:r>
      <w:r w:rsidRPr="00CC68A4">
        <w:rPr>
          <w:i/>
          <w:sz w:val="22"/>
          <w:szCs w:val="22"/>
        </w:rPr>
        <w:t>ego</w:t>
      </w:r>
      <w:r w:rsidRPr="00CC68A4">
        <w:rPr>
          <w:sz w:val="22"/>
          <w:szCs w:val="22"/>
        </w:rPr>
        <w:t xml:space="preserve">) se reconnaît comme l’auteur de toutes ses pensées. Cette « chose » qui pense en moi </w:t>
      </w:r>
      <w:r w:rsidRPr="00CC68A4">
        <w:rPr>
          <w:i/>
          <w:sz w:val="22"/>
          <w:szCs w:val="22"/>
        </w:rPr>
        <w:t xml:space="preserve">n’est autre que moi. </w:t>
      </w:r>
      <w:r w:rsidRPr="00CC68A4">
        <w:rPr>
          <w:sz w:val="22"/>
          <w:szCs w:val="22"/>
        </w:rPr>
        <w:t xml:space="preserve">Ainsi la certitude est à la fois certitude que </w:t>
      </w:r>
      <w:r w:rsidRPr="00CC68A4">
        <w:rPr>
          <w:i/>
          <w:sz w:val="22"/>
          <w:szCs w:val="22"/>
        </w:rPr>
        <w:t>c’est moi qui pense en moi</w:t>
      </w:r>
      <w:r w:rsidRPr="00CC68A4">
        <w:rPr>
          <w:sz w:val="22"/>
          <w:szCs w:val="22"/>
        </w:rPr>
        <w:t xml:space="preserve"> (personne ne pense « à ma place », pas même Dieu – peut-être surtout pas Dieu) et certitude </w:t>
      </w:r>
      <w:r w:rsidRPr="00CC68A4">
        <w:rPr>
          <w:i/>
          <w:sz w:val="22"/>
          <w:szCs w:val="22"/>
        </w:rPr>
        <w:t>que je pense bien « ce que je pense »</w:t>
      </w:r>
      <w:r w:rsidRPr="00CC68A4">
        <w:rPr>
          <w:sz w:val="22"/>
          <w:szCs w:val="22"/>
        </w:rPr>
        <w:t xml:space="preserve"> (mes pensées, même si elles sont fausses, fictives, etc., « m’appartiennent »)</w:t>
      </w:r>
      <w:r>
        <w:rPr>
          <w:sz w:val="22"/>
          <w:szCs w:val="22"/>
        </w:rPr>
        <w:t xml:space="preserve"> </w:t>
      </w:r>
      <w:r w:rsidRPr="00CC68A4">
        <w:rPr>
          <w:sz w:val="22"/>
          <w:szCs w:val="22"/>
        </w:rPr>
        <w:t>(</w:t>
      </w:r>
      <w:r>
        <w:rPr>
          <w:sz w:val="22"/>
          <w:szCs w:val="22"/>
        </w:rPr>
        <w:t>« </w:t>
      </w:r>
      <w:r w:rsidRPr="00CC68A4">
        <w:rPr>
          <w:sz w:val="22"/>
          <w:szCs w:val="22"/>
        </w:rPr>
        <w:t>L’invention de la conscience</w:t>
      </w:r>
      <w:r>
        <w:rPr>
          <w:sz w:val="22"/>
          <w:szCs w:val="22"/>
        </w:rPr>
        <w:t> »</w:t>
      </w:r>
      <w:r w:rsidRPr="00CC68A4">
        <w:rPr>
          <w:i/>
          <w:sz w:val="22"/>
          <w:szCs w:val="22"/>
        </w:rPr>
        <w:t xml:space="preserve">, </w:t>
      </w:r>
      <w:r>
        <w:rPr>
          <w:sz w:val="22"/>
          <w:szCs w:val="22"/>
        </w:rPr>
        <w:t>in</w:t>
      </w:r>
      <w:r w:rsidRPr="00CC68A4">
        <w:rPr>
          <w:sz w:val="22"/>
          <w:szCs w:val="22"/>
        </w:rPr>
        <w:t xml:space="preserve"> Locke </w:t>
      </w:r>
      <w:r w:rsidRPr="00CC68A4">
        <w:rPr>
          <w:i/>
          <w:sz w:val="22"/>
          <w:szCs w:val="22"/>
        </w:rPr>
        <w:t>Identité et différence</w:t>
      </w:r>
      <w:r w:rsidRPr="00CC68A4">
        <w:rPr>
          <w:sz w:val="22"/>
          <w:szCs w:val="22"/>
        </w:rPr>
        <w:t>, Point Seuil, p. 35)</w:t>
      </w:r>
    </w:p>
    <w:p w14:paraId="1A093382" w14:textId="77777777" w:rsidR="00CC68A4" w:rsidRPr="00CC68A4" w:rsidRDefault="00CC68A4" w:rsidP="00CC68A4">
      <w:pPr>
        <w:spacing w:before="120"/>
        <w:rPr>
          <w:rFonts w:cs="Helvetica"/>
          <w:color w:val="1C1C1C"/>
          <w:sz w:val="22"/>
          <w:szCs w:val="22"/>
        </w:rPr>
      </w:pPr>
      <w:r w:rsidRPr="00CC68A4">
        <w:rPr>
          <w:rFonts w:cs="Helvetica"/>
          <w:b/>
          <w:color w:val="1C1C1C"/>
          <w:sz w:val="22"/>
          <w:szCs w:val="22"/>
        </w:rPr>
        <w:t>Nietzsche</w:t>
      </w:r>
      <w:r>
        <w:rPr>
          <w:rFonts w:cs="Helvetica"/>
          <w:b/>
          <w:color w:val="1C1C1C"/>
          <w:sz w:val="22"/>
          <w:szCs w:val="22"/>
        </w:rPr>
        <w:t xml:space="preserve"> : </w:t>
      </w:r>
      <w:r w:rsidRPr="00CC68A4">
        <w:rPr>
          <w:rFonts w:cs="Helvetica"/>
          <w:color w:val="1C1C1C"/>
          <w:sz w:val="22"/>
          <w:szCs w:val="22"/>
        </w:rPr>
        <w:t xml:space="preserve">Le philosophe … doit se dire : « Si je décompose le processus logique exprimé dans la phrase « je pense », j’obtiens une série d’affirmations hasardeuses dont le fondement est difficile, peut-être impossible à établir, — par exemple, que c’est </w:t>
      </w:r>
      <w:r w:rsidRPr="00CC68A4">
        <w:rPr>
          <w:rFonts w:cs="Helvetica"/>
          <w:i/>
          <w:iCs/>
          <w:color w:val="1C1C1C"/>
          <w:sz w:val="22"/>
          <w:szCs w:val="22"/>
        </w:rPr>
        <w:t>moi</w:t>
      </w:r>
      <w:r w:rsidRPr="00CC68A4">
        <w:rPr>
          <w:rFonts w:cs="Helvetica"/>
          <w:color w:val="1C1C1C"/>
          <w:sz w:val="22"/>
          <w:szCs w:val="22"/>
        </w:rPr>
        <w:t xml:space="preserve"> qui pense, qu’il doit y avoir, en général, quelque chose qui pense, que « penser » est l’activité et l’effet d’un être, considéré comme cause, qu’il existe un « moi », enfin qu’il a déjà été établi ce qu’il faut entendre par penser — c’est-à-dire que </w:t>
      </w:r>
      <w:r w:rsidRPr="00CC68A4">
        <w:rPr>
          <w:rFonts w:cs="Helvetica"/>
          <w:i/>
          <w:iCs/>
          <w:color w:val="1C1C1C"/>
          <w:sz w:val="22"/>
          <w:szCs w:val="22"/>
        </w:rPr>
        <w:t>je sais</w:t>
      </w:r>
      <w:r w:rsidRPr="00CC68A4">
        <w:rPr>
          <w:rFonts w:cs="Helvetica"/>
          <w:color w:val="1C1C1C"/>
          <w:sz w:val="22"/>
          <w:szCs w:val="22"/>
        </w:rPr>
        <w:t xml:space="preserve"> ce que penser veut dire. Car si, à part moi, je n’étais pas déjà fixé à ce sujet, sur quoi devrais-je me régler pour savoir si ce qui arrive n’équivaudrait pas à « vouloir » ou à « sentir » ? Bref, ce « je pense » laisse prévoir que je </w:t>
      </w:r>
      <w:r w:rsidRPr="00CC68A4">
        <w:rPr>
          <w:rFonts w:cs="Helvetica"/>
          <w:i/>
          <w:iCs/>
          <w:color w:val="1C1C1C"/>
          <w:sz w:val="22"/>
          <w:szCs w:val="22"/>
        </w:rPr>
        <w:t>compare</w:t>
      </w:r>
      <w:r w:rsidRPr="00CC68A4">
        <w:rPr>
          <w:rFonts w:cs="Helvetica"/>
          <w:color w:val="1C1C1C"/>
          <w:sz w:val="22"/>
          <w:szCs w:val="22"/>
        </w:rPr>
        <w:t xml:space="preserve"> mon état momentané à d’autres états que je connais en moi, pour établir de la sorte ce qu’il est. À cause de ce retour à un « savoir » d’origine différente, mon état ne me procure certainement pas une « certitude immédiate ». — En lieu et place de cette « certitude immédiate », à quoi le peuple croira peut-être dans le cas donné, le philosophe s’empare ainsi d’une série de questions de métaphysique, véritables problèmes de conscience, tels que ceux-ci : « D’où est-ce que je tire le concept penser ? Pourquoi est-ce que je crois à la cause et à l’effet ? Qu’est-ce qui me donne le droit de parler d’un </w:t>
      </w:r>
      <w:r w:rsidRPr="00CC68A4">
        <w:rPr>
          <w:rFonts w:cs="Helvetica"/>
          <w:i/>
          <w:iCs/>
          <w:color w:val="1C1C1C"/>
          <w:sz w:val="22"/>
          <w:szCs w:val="22"/>
        </w:rPr>
        <w:t>moi</w:t>
      </w:r>
      <w:r w:rsidRPr="00CC68A4">
        <w:rPr>
          <w:rFonts w:cs="Helvetica"/>
          <w:color w:val="1C1C1C"/>
          <w:sz w:val="22"/>
          <w:szCs w:val="22"/>
        </w:rPr>
        <w:t xml:space="preserve">, et encore d’un </w:t>
      </w:r>
      <w:r w:rsidRPr="00CC68A4">
        <w:rPr>
          <w:rFonts w:cs="Helvetica"/>
          <w:i/>
          <w:iCs/>
          <w:color w:val="1C1C1C"/>
          <w:sz w:val="22"/>
          <w:szCs w:val="22"/>
        </w:rPr>
        <w:t>moi</w:t>
      </w:r>
      <w:r w:rsidRPr="00CC68A4">
        <w:rPr>
          <w:rFonts w:cs="Helvetica"/>
          <w:color w:val="1C1C1C"/>
          <w:sz w:val="22"/>
          <w:szCs w:val="22"/>
        </w:rPr>
        <w:t xml:space="preserve"> comme cause, et enfin d’un </w:t>
      </w:r>
      <w:r w:rsidRPr="00CC68A4">
        <w:rPr>
          <w:rFonts w:cs="Helvetica"/>
          <w:i/>
          <w:iCs/>
          <w:color w:val="1C1C1C"/>
          <w:sz w:val="22"/>
          <w:szCs w:val="22"/>
        </w:rPr>
        <w:t>moi</w:t>
      </w:r>
      <w:r w:rsidRPr="00CC68A4">
        <w:rPr>
          <w:rFonts w:cs="Helvetica"/>
          <w:color w:val="1C1C1C"/>
          <w:sz w:val="22"/>
          <w:szCs w:val="22"/>
        </w:rPr>
        <w:t xml:space="preserve"> comme cause intellectuelle ? » Celui qui, appuyé sur une sorte d’</w:t>
      </w:r>
      <w:r w:rsidRPr="00CC68A4">
        <w:rPr>
          <w:rFonts w:cs="Helvetica"/>
          <w:i/>
          <w:iCs/>
          <w:color w:val="1C1C1C"/>
          <w:sz w:val="22"/>
          <w:szCs w:val="22"/>
        </w:rPr>
        <w:t>intuition</w:t>
      </w:r>
      <w:r w:rsidRPr="00CC68A4">
        <w:rPr>
          <w:rFonts w:cs="Helvetica"/>
          <w:color w:val="1C1C1C"/>
          <w:sz w:val="22"/>
          <w:szCs w:val="22"/>
        </w:rPr>
        <w:t xml:space="preserve"> de la connaissance, s’aventure à répondre immédiatement à cette question de métaphysique, comme fait celui qui dit : « je pense et sais que cela du moins est vrai, réel, certain » — celui-là provoquera aujourd’hui chez le philosophe un sourire et deux questions : « Monsieur, lui dira peut-être le philosophe, il paraît invraisemblable que vous puissiez ne pas vous tromper, mais pourquoi voulez-vous la vérité à tout prix ? » — </w:t>
      </w:r>
    </w:p>
    <w:p w14:paraId="6E09CCDA" w14:textId="77777777" w:rsidR="00CC68A4" w:rsidRPr="00CC68A4" w:rsidRDefault="00CC68A4" w:rsidP="00CC68A4">
      <w:pPr>
        <w:ind w:firstLine="284"/>
        <w:rPr>
          <w:rFonts w:cs="Helvetica"/>
          <w:color w:val="1C1C1C"/>
          <w:sz w:val="22"/>
          <w:szCs w:val="22"/>
        </w:rPr>
      </w:pPr>
      <w:r w:rsidRPr="00CC68A4">
        <w:rPr>
          <w:rFonts w:cs="Helvetica"/>
          <w:color w:val="1C1C1C"/>
          <w:sz w:val="22"/>
          <w:szCs w:val="22"/>
        </w:rPr>
        <w:t xml:space="preserve">Pour ce qui en est de la superstition des logiciens, je veux souligner encore, sans me laisser décourager, un petit fait que ces esprits superstitieux n’avouent qu’à contre-cœur. C’est, à savoir, qu’une pensée ne vient que quand </w:t>
      </w:r>
      <w:r w:rsidRPr="00CC68A4">
        <w:rPr>
          <w:rFonts w:cs="Helvetica"/>
          <w:i/>
          <w:iCs/>
          <w:color w:val="1C1C1C"/>
          <w:sz w:val="22"/>
          <w:szCs w:val="22"/>
        </w:rPr>
        <w:t>elle</w:t>
      </w:r>
      <w:r w:rsidRPr="00CC68A4">
        <w:rPr>
          <w:rFonts w:cs="Helvetica"/>
          <w:color w:val="1C1C1C"/>
          <w:sz w:val="22"/>
          <w:szCs w:val="22"/>
        </w:rPr>
        <w:t xml:space="preserve"> veut, et non pas lorsque c’est </w:t>
      </w:r>
      <w:r w:rsidRPr="00CC68A4">
        <w:rPr>
          <w:rFonts w:cs="Helvetica"/>
          <w:i/>
          <w:iCs/>
          <w:color w:val="1C1C1C"/>
          <w:sz w:val="22"/>
          <w:szCs w:val="22"/>
        </w:rPr>
        <w:t>moi</w:t>
      </w:r>
      <w:r w:rsidRPr="00CC68A4">
        <w:rPr>
          <w:rFonts w:cs="Helvetica"/>
          <w:color w:val="1C1C1C"/>
          <w:sz w:val="22"/>
          <w:szCs w:val="22"/>
        </w:rPr>
        <w:t xml:space="preserve"> qui veux ; de sorte que c’est une </w:t>
      </w:r>
      <w:r w:rsidRPr="00CC68A4">
        <w:rPr>
          <w:rFonts w:cs="Helvetica"/>
          <w:i/>
          <w:iCs/>
          <w:color w:val="1C1C1C"/>
          <w:sz w:val="22"/>
          <w:szCs w:val="22"/>
        </w:rPr>
        <w:t>altération</w:t>
      </w:r>
      <w:r w:rsidRPr="00CC68A4">
        <w:rPr>
          <w:rFonts w:cs="Helvetica"/>
          <w:color w:val="1C1C1C"/>
          <w:sz w:val="22"/>
          <w:szCs w:val="22"/>
        </w:rPr>
        <w:t xml:space="preserve"> des faits de prétendre que le sujet </w:t>
      </w:r>
      <w:r w:rsidRPr="00CC68A4">
        <w:rPr>
          <w:rFonts w:cs="Helvetica"/>
          <w:i/>
          <w:iCs/>
          <w:color w:val="1C1C1C"/>
          <w:sz w:val="22"/>
          <w:szCs w:val="22"/>
        </w:rPr>
        <w:t>moi</w:t>
      </w:r>
      <w:r w:rsidRPr="00CC68A4">
        <w:rPr>
          <w:rFonts w:cs="Helvetica"/>
          <w:color w:val="1C1C1C"/>
          <w:sz w:val="22"/>
          <w:szCs w:val="22"/>
        </w:rPr>
        <w:t xml:space="preserve"> est la condition de l’attribut « je pense ». Quelque chose pense, mais croire que ce quelque chose est l’antique et fameux </w:t>
      </w:r>
      <w:r w:rsidRPr="00CC68A4">
        <w:rPr>
          <w:rFonts w:cs="Helvetica"/>
          <w:i/>
          <w:iCs/>
          <w:color w:val="1C1C1C"/>
          <w:sz w:val="22"/>
          <w:szCs w:val="22"/>
        </w:rPr>
        <w:t>moi</w:t>
      </w:r>
      <w:r w:rsidRPr="00CC68A4">
        <w:rPr>
          <w:rFonts w:cs="Helvetica"/>
          <w:color w:val="1C1C1C"/>
          <w:sz w:val="22"/>
          <w:szCs w:val="22"/>
        </w:rPr>
        <w:t>, c’est une pure supposition, une affirmation peut-être, mais ce n’est certainement pas une « certitude immédiate ». En fin de compte, c’est déjà trop s’avancer que de dire « quelque chose pense », car voilà déjà l’</w:t>
      </w:r>
      <w:r w:rsidRPr="00CC68A4">
        <w:rPr>
          <w:rFonts w:cs="Helvetica"/>
          <w:i/>
          <w:iCs/>
          <w:color w:val="1C1C1C"/>
          <w:sz w:val="22"/>
          <w:szCs w:val="22"/>
        </w:rPr>
        <w:t>interprétation</w:t>
      </w:r>
      <w:r w:rsidRPr="00CC68A4">
        <w:rPr>
          <w:rFonts w:cs="Helvetica"/>
          <w:color w:val="1C1C1C"/>
          <w:sz w:val="22"/>
          <w:szCs w:val="22"/>
        </w:rPr>
        <w:t xml:space="preserve"> d’un phénomène au lieu du phénomène lui-même. On conclut ici, selon les habitudes grammaticales : « Penser est une activité, il faut quelqu’un qui agisse, par conséquent… » Le vieil atomisme s’appuyait à peu près sur le même dispositif, pour joindre, à la force qui agit, cette parcelle de matière où réside la force, où celle-ci a son point de départ : l’atome. Les esprits plus rigoureux finirent par se tirer d’affaire sans ce « reste terrestre », et peut-être s’habituera-t-on un jour, même parmi les logiciens, à se passer complètement de ce petit « quelque chose » (à quoi </w:t>
      </w:r>
      <w:proofErr w:type="gramStart"/>
      <w:r w:rsidRPr="00CC68A4">
        <w:rPr>
          <w:rFonts w:cs="Helvetica"/>
          <w:color w:val="1C1C1C"/>
          <w:sz w:val="22"/>
          <w:szCs w:val="22"/>
        </w:rPr>
        <w:t>s’est</w:t>
      </w:r>
      <w:proofErr w:type="gramEnd"/>
      <w:r w:rsidRPr="00CC68A4">
        <w:rPr>
          <w:rFonts w:cs="Helvetica"/>
          <w:color w:val="1C1C1C"/>
          <w:sz w:val="22"/>
          <w:szCs w:val="22"/>
        </w:rPr>
        <w:t xml:space="preserve"> réduit finalement le vénérable </w:t>
      </w:r>
      <w:r w:rsidRPr="00CC68A4">
        <w:rPr>
          <w:rFonts w:cs="Helvetica"/>
          <w:i/>
          <w:iCs/>
          <w:color w:val="1C1C1C"/>
          <w:sz w:val="22"/>
          <w:szCs w:val="22"/>
        </w:rPr>
        <w:t>moi</w:t>
      </w:r>
      <w:r w:rsidRPr="00CC68A4">
        <w:rPr>
          <w:rFonts w:cs="Helvetica"/>
          <w:color w:val="1C1C1C"/>
          <w:sz w:val="22"/>
          <w:szCs w:val="22"/>
        </w:rPr>
        <w:t>). (</w:t>
      </w:r>
      <w:r w:rsidRPr="00CC68A4">
        <w:rPr>
          <w:rFonts w:cs="Helvetica"/>
          <w:i/>
          <w:color w:val="1C1C1C"/>
          <w:sz w:val="22"/>
          <w:szCs w:val="22"/>
        </w:rPr>
        <w:t>Par delà le bien et le mal</w:t>
      </w:r>
      <w:r w:rsidRPr="00CC68A4">
        <w:rPr>
          <w:rFonts w:cs="Helvetica"/>
          <w:color w:val="1C1C1C"/>
          <w:sz w:val="22"/>
          <w:szCs w:val="22"/>
        </w:rPr>
        <w:t xml:space="preserve"> §16-17)</w:t>
      </w:r>
    </w:p>
    <w:p w14:paraId="0904C41B" w14:textId="77777777" w:rsidR="00CC68A4" w:rsidRPr="00CC68A4" w:rsidRDefault="00CC68A4" w:rsidP="00CC68A4">
      <w:pPr>
        <w:spacing w:before="120"/>
        <w:rPr>
          <w:b/>
          <w:sz w:val="22"/>
          <w:szCs w:val="22"/>
        </w:rPr>
      </w:pPr>
      <w:r w:rsidRPr="00CC68A4">
        <w:rPr>
          <w:b/>
          <w:sz w:val="22"/>
          <w:szCs w:val="22"/>
        </w:rPr>
        <w:t>Contre le sujet-substance</w:t>
      </w:r>
    </w:p>
    <w:p w14:paraId="16E3EB7F" w14:textId="77777777" w:rsidR="00CC68A4" w:rsidRPr="00CC68A4" w:rsidRDefault="00CC68A4" w:rsidP="00CC68A4">
      <w:pPr>
        <w:spacing w:before="120"/>
        <w:rPr>
          <w:sz w:val="22"/>
          <w:szCs w:val="22"/>
        </w:rPr>
      </w:pPr>
      <w:r w:rsidRPr="00CC68A4">
        <w:rPr>
          <w:b/>
          <w:sz w:val="22"/>
          <w:szCs w:val="22"/>
        </w:rPr>
        <w:t>Paul Ricoeur </w:t>
      </w:r>
      <w:r w:rsidRPr="00CC68A4">
        <w:rPr>
          <w:sz w:val="22"/>
          <w:szCs w:val="22"/>
        </w:rPr>
        <w:t xml:space="preserve">: La subjectivité qui se pose elle-même par réflexion sur son propre doute (…) est une subjectivité désancrée que Descartes, conservant le vocabulaire substantialiste des philosophies avec lesquelles il croit avoir rompu, peut encore appeler une </w:t>
      </w:r>
      <w:r w:rsidRPr="00CC68A4">
        <w:rPr>
          <w:i/>
          <w:sz w:val="22"/>
          <w:szCs w:val="22"/>
        </w:rPr>
        <w:t>âme</w:t>
      </w:r>
      <w:r w:rsidRPr="00CC68A4">
        <w:rPr>
          <w:sz w:val="22"/>
          <w:szCs w:val="22"/>
        </w:rPr>
        <w:t xml:space="preserve">. Mais c’est l’inverse qu’il veut dire : ce que la tradition appelle âme est en vérité </w:t>
      </w:r>
      <w:r w:rsidRPr="00CC68A4">
        <w:rPr>
          <w:i/>
          <w:sz w:val="22"/>
          <w:szCs w:val="22"/>
        </w:rPr>
        <w:t>sujet</w:t>
      </w:r>
      <w:r w:rsidRPr="00CC68A4">
        <w:rPr>
          <w:sz w:val="22"/>
          <w:szCs w:val="22"/>
        </w:rPr>
        <w:t>, et ce sujet se réduit à l’acte le plus simple et le plus dépouillé, celui de penser. (</w:t>
      </w:r>
      <w:r w:rsidRPr="00CC68A4">
        <w:rPr>
          <w:i/>
          <w:sz w:val="22"/>
          <w:szCs w:val="22"/>
        </w:rPr>
        <w:t>Soi-même comme un autre</w:t>
      </w:r>
      <w:r w:rsidRPr="00CC68A4">
        <w:rPr>
          <w:sz w:val="22"/>
          <w:szCs w:val="22"/>
        </w:rPr>
        <w:t>, p. 18)</w:t>
      </w:r>
    </w:p>
    <w:p w14:paraId="40CE16A4" w14:textId="77777777" w:rsidR="00CC68A4" w:rsidRPr="00CC68A4" w:rsidRDefault="00CC68A4" w:rsidP="00CC68A4">
      <w:pPr>
        <w:spacing w:before="120"/>
        <w:rPr>
          <w:b/>
          <w:sz w:val="22"/>
          <w:szCs w:val="22"/>
        </w:rPr>
      </w:pPr>
      <w:r w:rsidRPr="00CC68A4">
        <w:rPr>
          <w:b/>
          <w:sz w:val="22"/>
          <w:szCs w:val="22"/>
        </w:rPr>
        <w:t xml:space="preserve">Locke : </w:t>
      </w:r>
      <w:r w:rsidRPr="00CC68A4">
        <w:rPr>
          <w:sz w:val="22"/>
          <w:szCs w:val="22"/>
        </w:rPr>
        <w:t xml:space="preserve">… il faut voir ce qu’emporte le mot de </w:t>
      </w:r>
      <w:r w:rsidRPr="00CC68A4">
        <w:rPr>
          <w:i/>
          <w:iCs/>
          <w:sz w:val="22"/>
          <w:szCs w:val="22"/>
        </w:rPr>
        <w:t>Perſonne</w:t>
      </w:r>
      <w:r w:rsidRPr="00CC68A4">
        <w:rPr>
          <w:sz w:val="22"/>
          <w:szCs w:val="22"/>
        </w:rPr>
        <w:t xml:space="preserve">. C’eſt, à ce que je croi, un etre penſant &amp; intelligent, capable de raiſon &amp; de reflexion, &amp; qui ſe peut conſiderer ſoi-même comme </w:t>
      </w:r>
      <w:r w:rsidRPr="00CC68A4">
        <w:rPr>
          <w:i/>
          <w:iCs/>
          <w:sz w:val="22"/>
          <w:szCs w:val="22"/>
        </w:rPr>
        <w:t>le même</w:t>
      </w:r>
      <w:r w:rsidRPr="00CC68A4">
        <w:rPr>
          <w:sz w:val="22"/>
          <w:szCs w:val="22"/>
        </w:rPr>
        <w:t>, comme une même choſe qui penſe en différens temps &amp; en différens lieux ; ce qu’il fait uniquement par le ſentiment qu’il a de ſes propres actions, lequel eſt inſeparable de la penſée, &amp; lui eſt, ce me ſemble, entièrement eſſentiel, étant impoſſible à quelque Etre que ce ſoit d’</w:t>
      </w:r>
      <w:r w:rsidRPr="00CC68A4">
        <w:rPr>
          <w:i/>
          <w:iCs/>
          <w:sz w:val="22"/>
          <w:szCs w:val="22"/>
        </w:rPr>
        <w:t>appercevoir</w:t>
      </w:r>
      <w:r w:rsidRPr="00CC68A4">
        <w:rPr>
          <w:sz w:val="22"/>
          <w:szCs w:val="22"/>
        </w:rPr>
        <w:t>, ſans appercevoir qu’</w:t>
      </w:r>
      <w:r w:rsidRPr="00CC68A4">
        <w:rPr>
          <w:i/>
          <w:iCs/>
          <w:sz w:val="22"/>
          <w:szCs w:val="22"/>
        </w:rPr>
        <w:t>il apperçoit</w:t>
      </w:r>
      <w:r w:rsidRPr="00CC68A4">
        <w:rPr>
          <w:sz w:val="22"/>
          <w:szCs w:val="22"/>
        </w:rPr>
        <w:t xml:space="preserve">. Lorſque nous voyons, que nous entendons, que nous </w:t>
      </w:r>
      <w:r w:rsidRPr="00CC68A4">
        <w:rPr>
          <w:i/>
          <w:iCs/>
          <w:sz w:val="22"/>
          <w:szCs w:val="22"/>
        </w:rPr>
        <w:t>flairons</w:t>
      </w:r>
      <w:r w:rsidRPr="00CC68A4">
        <w:rPr>
          <w:sz w:val="22"/>
          <w:szCs w:val="22"/>
        </w:rPr>
        <w:t>, que nous goûtons, que nous ſentons, que nous méditons, ou que nous voulons quelque choſe, nous le connoiſſons à meſure que nous le faiſons. Cette connoiſſance accompagne toûjours nos Senſations &amp; nos perceptions préſentes ; &amp; c’eſt par-</w:t>
      </w:r>
      <w:r w:rsidRPr="00CC68A4">
        <w:rPr>
          <w:sz w:val="22"/>
          <w:szCs w:val="22"/>
        </w:rPr>
        <w:lastRenderedPageBreak/>
        <w:t xml:space="preserve">là que chacun eſt à lui-meme ce qu’il appelle </w:t>
      </w:r>
      <w:r w:rsidRPr="00CC68A4">
        <w:rPr>
          <w:i/>
          <w:iCs/>
          <w:sz w:val="22"/>
          <w:szCs w:val="22"/>
        </w:rPr>
        <w:t>ſoi même</w:t>
      </w:r>
      <w:r w:rsidRPr="00CC68A4">
        <w:rPr>
          <w:sz w:val="22"/>
          <w:szCs w:val="22"/>
        </w:rPr>
        <w:t xml:space="preserve">. On ne conſidére pas dans ce cas ſi le même </w:t>
      </w:r>
      <w:r w:rsidRPr="00CC68A4">
        <w:rPr>
          <w:i/>
          <w:iCs/>
          <w:sz w:val="22"/>
          <w:szCs w:val="22"/>
        </w:rPr>
        <w:t>Soi</w:t>
      </w:r>
      <w:r w:rsidRPr="00CC68A4">
        <w:rPr>
          <w:sz w:val="22"/>
          <w:szCs w:val="22"/>
        </w:rPr>
        <w:t xml:space="preserve"> eſt continué dans la même Subſtance, ou dans diverſes Subſtances. (…) </w:t>
      </w:r>
      <w:proofErr w:type="gramStart"/>
      <w:r w:rsidRPr="00CC68A4">
        <w:rPr>
          <w:sz w:val="22"/>
          <w:szCs w:val="22"/>
        </w:rPr>
        <w:t>la</w:t>
      </w:r>
      <w:proofErr w:type="gramEnd"/>
      <w:r w:rsidRPr="00CC68A4">
        <w:rPr>
          <w:sz w:val="22"/>
          <w:szCs w:val="22"/>
        </w:rPr>
        <w:t xml:space="preserve"> </w:t>
      </w:r>
      <w:r w:rsidRPr="00CC68A4">
        <w:rPr>
          <w:i/>
          <w:iCs/>
          <w:sz w:val="22"/>
          <w:szCs w:val="22"/>
        </w:rPr>
        <w:t>con-ſcience</w:t>
      </w:r>
      <w:r w:rsidRPr="00CC68A4">
        <w:rPr>
          <w:sz w:val="22"/>
          <w:szCs w:val="22"/>
        </w:rPr>
        <w:t xml:space="preserve"> accompagne toûjours la penſée, &amp; … c’eſt là ce qui fait que chacun eſt ce qu’il nomme </w:t>
      </w:r>
      <w:r w:rsidRPr="00CC68A4">
        <w:rPr>
          <w:i/>
          <w:iCs/>
          <w:sz w:val="22"/>
          <w:szCs w:val="22"/>
        </w:rPr>
        <w:t>ſoi-même</w:t>
      </w:r>
      <w:r w:rsidRPr="00CC68A4">
        <w:rPr>
          <w:sz w:val="22"/>
          <w:szCs w:val="22"/>
        </w:rPr>
        <w:t>, &amp; par où il ſe diſtingue de toute autre choſe penſante.</w:t>
      </w:r>
    </w:p>
    <w:p w14:paraId="3D477190" w14:textId="77777777" w:rsidR="00CC68A4" w:rsidRPr="00CC68A4" w:rsidRDefault="00CC68A4" w:rsidP="00CC68A4">
      <w:pPr>
        <w:spacing w:before="120"/>
        <w:rPr>
          <w:b/>
          <w:sz w:val="22"/>
          <w:szCs w:val="22"/>
        </w:rPr>
      </w:pPr>
      <w:r w:rsidRPr="00CC68A4">
        <w:rPr>
          <w:b/>
          <w:sz w:val="22"/>
          <w:szCs w:val="22"/>
        </w:rPr>
        <w:t xml:space="preserve">Hume : </w:t>
      </w:r>
      <w:r w:rsidRPr="00CC68A4">
        <w:rPr>
          <w:sz w:val="22"/>
          <w:szCs w:val="22"/>
        </w:rPr>
        <w:t>Il y a certains philosophes qui imaginent que nous sommes à tout moment conscients de ce que nous appelons notre MOI, que nous sentons son existence et sa continuité d’existence, et que nous sommes certains, [d’une certitude qui va] au-delà de l’évidence de la démonstration, aussi bien de sa parfaite identité que de sa parfaite simpl</w:t>
      </w:r>
      <w:r w:rsidR="008B1D0D">
        <w:rPr>
          <w:sz w:val="22"/>
          <w:szCs w:val="22"/>
        </w:rPr>
        <w:t>icité. La plus forte sensation et</w:t>
      </w:r>
      <w:r w:rsidRPr="00CC68A4">
        <w:rPr>
          <w:sz w:val="22"/>
          <w:szCs w:val="22"/>
        </w:rPr>
        <w:t xml:space="preserve"> la plus violente passion, disent-ils, au lieu de nous distraire de cette vue, ne font que l’établir plus intensément, et [elles] nous font considérer leur influence sur le moi, soit par leur douleur, soit par leur plaisir. Tenter de le prouver davantage, ce serait en affaiblir l’évidence, puisqu’aucune preuve ne peut être tirée d’aucun fait dont nous soyons aussi intimement conscients, et il n’est rien dont nous puissions être certains </w:t>
      </w:r>
      <w:proofErr w:type="gramStart"/>
      <w:r w:rsidRPr="00CC68A4">
        <w:rPr>
          <w:sz w:val="22"/>
          <w:szCs w:val="22"/>
        </w:rPr>
        <w:t>si nous</w:t>
      </w:r>
      <w:proofErr w:type="gramEnd"/>
      <w:r w:rsidRPr="00CC68A4">
        <w:rPr>
          <w:sz w:val="22"/>
          <w:szCs w:val="22"/>
        </w:rPr>
        <w:t xml:space="preserve"> doutons de cela.</w:t>
      </w:r>
    </w:p>
    <w:p w14:paraId="78DC6EEF" w14:textId="77777777" w:rsidR="00CC68A4" w:rsidRPr="00CC68A4" w:rsidRDefault="00CC68A4" w:rsidP="00CC68A4">
      <w:pPr>
        <w:ind w:firstLine="284"/>
        <w:rPr>
          <w:sz w:val="22"/>
          <w:szCs w:val="22"/>
        </w:rPr>
      </w:pPr>
      <w:r w:rsidRPr="00CC68A4">
        <w:rPr>
          <w:sz w:val="22"/>
          <w:szCs w:val="22"/>
        </w:rPr>
        <w:t xml:space="preserve">Malheureusement, toutes ces assertions positives sont contraires à l’expérience même qu’on allègue en leur faveur ; et nous n’avons aucune idée du moi de la manière ici expliquée. En effet, de quelle impression cette idée pourrait-elle être tirée ? Il est impossible de répondre à cette question sans contradiction ni absurdités manifestes ; et pourtant, c’est une question à laquelle il faut nécessairement répondre si nous voulons que l’idée de moi passe pour claire et intelligible. Il faut [bien] qu’il y ait quelque impression qui donne naissance à toute idée réelle. Mais le moi, ou personne, n’est pas une impression, mais c’est ce à quoi sont supposées se rattacher nos différentes impressions et idées. Si une impression donne naissance à l’idée du moi, cette impression doit demeurer invariablement la même durant le cours entier de notre vie, puisque le moi </w:t>
      </w:r>
      <w:proofErr w:type="gramStart"/>
      <w:r w:rsidRPr="00CC68A4">
        <w:rPr>
          <w:sz w:val="22"/>
          <w:szCs w:val="22"/>
        </w:rPr>
        <w:t>est</w:t>
      </w:r>
      <w:proofErr w:type="gramEnd"/>
      <w:r w:rsidRPr="00CC68A4">
        <w:rPr>
          <w:sz w:val="22"/>
          <w:szCs w:val="22"/>
        </w:rPr>
        <w:t xml:space="preserve"> supposé exister de cette manière. Mais il n’existe aucune impression constante et invariable. Douleur et plaisir, chagrin et joie, passions et sensations se succèdent les uns aux autres, et ils n’existent jamais tous en même temps. Ce ne peut donc être d’aucune de ces impressions ni d’aucune autre que l’idée du moi est dérivée, et, par conséquent, une telle idée n’existe pas.</w:t>
      </w:r>
    </w:p>
    <w:p w14:paraId="3B98CDEC" w14:textId="77777777" w:rsidR="00CC68A4" w:rsidRPr="00CC68A4" w:rsidRDefault="00CC68A4" w:rsidP="00CC68A4">
      <w:pPr>
        <w:ind w:firstLine="284"/>
        <w:rPr>
          <w:sz w:val="22"/>
          <w:szCs w:val="22"/>
        </w:rPr>
      </w:pPr>
      <w:r w:rsidRPr="00CC68A4">
        <w:rPr>
          <w:sz w:val="22"/>
          <w:szCs w:val="22"/>
        </w:rPr>
        <w:t>Mais encore, que doit-il advenir de toutes nos perceptions particulières selon cette hypothèse ? Elles sont toutes différentes, discernables et séparables les unes des autres, elles peuvent être considérées séparément, et elles peuvent exister séparément et n’ont besoin de rien pour soutenir leur existence. De quelle manière appartiennent-elles donc au moi, et comment lui sont-elles connectées ? Pour ma part, quand j’entre le plus intimement dans ce que j’appelle moi-même, je bute toujours sur quelque perception particulière ou sur une autre, de chaud ou de froid, de lumière ou d’ombre, d’amour ou de haine, de douleur ou de plaisir. Je ne peux jamais, à aucun moment, me saisir moi-même sans une perception, et jamais je ne puis observer autre chose que la perception. Quand mes perceptions sont supprimées pour un temps, comme par un sommeil profond, aussi longtemps que je suis sans conscience de moi-même, on peut vraiment dire que je n’existe pas. Et si toutes mes perceptions étaient supprimées par la mort, et que je ne puisse ni penser, ni sentir, ni voir, ni aimer, ni haïr après la dissolution de mon corps, je serais entièrement annihilé, et je ne conçois pas ce qu’il faudrait de plus pour faire de moi une parfaite non-entité. Si quelqu’un, à partir d’une réflexion sérieuse et sans préjugé, pense qu’il a une notion différente de lui-même, je dois avouer que je ne puis raisonner plus longtemps avec lui. Tout ce que je peux lui accorder, c’est qu’il peut avoir raison aussi bien que moi, et que nous différons essentiellement sur ce point. Il peut peut-être percevoir quelque chose de simple et de continu, qu’il appelle lui-même, mais je suis certain qu’il n’existe pas un tel principe en moi.</w:t>
      </w:r>
    </w:p>
    <w:p w14:paraId="70209D64" w14:textId="77777777" w:rsidR="007922C4" w:rsidRPr="00CC68A4" w:rsidRDefault="00CC68A4" w:rsidP="00CC68A4">
      <w:pPr>
        <w:ind w:firstLine="284"/>
        <w:rPr>
          <w:sz w:val="22"/>
          <w:szCs w:val="22"/>
        </w:rPr>
      </w:pPr>
      <w:r w:rsidRPr="00CC68A4">
        <w:rPr>
          <w:sz w:val="22"/>
          <w:szCs w:val="22"/>
        </w:rPr>
        <w:t>Mais en écartant certains métaphysiciens de ce genre, je peux m’aventurer à affirmer du reste des hommes qu’</w:t>
      </w:r>
      <w:r w:rsidR="00FA58DA">
        <w:rPr>
          <w:sz w:val="22"/>
          <w:szCs w:val="22"/>
        </w:rPr>
        <w:t>ils ne sont rien qu’un ensemble</w:t>
      </w:r>
      <w:r w:rsidRPr="00CC68A4">
        <w:rPr>
          <w:sz w:val="22"/>
          <w:szCs w:val="22"/>
        </w:rPr>
        <w:t>, une collection de différentes perceptions qui se succèdent les unes aux autres avec une inconcevable rapidité et qui sont dans un flux et un mouvement perpétuels. Nos yeux ne peuvent tourner dans leurs orbites sans faire varier nos perceptions. Notre pensée est encore plus variable que notre vue, et tous nos autres sens et toutes nos autres facultés contribuent à ce changement. Il n’est pas un seul pouvoir de l’âme qui demeure inaltérablement identique peut-être pour un seul moment. L’esprit est une sorte de théâtre où différentes perceptions font successivement leur apparition, passent, repassent, glissent  et se mêlent en une infinie variété de positions et de situations. Il n’y a en lui proprement ni simplicité en un moment, ni identité en différents moments. La comparaison du théâtre ne doit pas nous induire en erreur. Ce sont seulement les perceptions successives qui constituent l’esprit. Nous n’avons pas la plus lointaine notion du lieu où ces scènes sont représentées ni des matériaux dont il se compose.</w:t>
      </w:r>
    </w:p>
    <w:sectPr w:rsidR="007922C4" w:rsidRPr="00CC68A4" w:rsidSect="00CC68A4">
      <w:pgSz w:w="11900" w:h="16840"/>
      <w:pgMar w:top="1134" w:right="1134" w:bottom="113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5"/>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8A4"/>
    <w:rsid w:val="00112E75"/>
    <w:rsid w:val="00202DC9"/>
    <w:rsid w:val="002B5B88"/>
    <w:rsid w:val="006458C6"/>
    <w:rsid w:val="007922C4"/>
    <w:rsid w:val="008B1D0D"/>
    <w:rsid w:val="00AD26D6"/>
    <w:rsid w:val="00B04CC1"/>
    <w:rsid w:val="00CC68A4"/>
    <w:rsid w:val="00D1393E"/>
    <w:rsid w:val="00D342A3"/>
    <w:rsid w:val="00DA6864"/>
    <w:rsid w:val="00FA58DA"/>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1E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8A4"/>
    <w:pPr>
      <w:spacing w:after="0"/>
    </w:pPr>
    <w:rPr>
      <w:rFonts w:ascii="Times New Roman" w:eastAsia="Times New Roman" w:hAnsi="Times New Roman" w:cs="Times New Roman"/>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8A4"/>
    <w:pPr>
      <w:spacing w:after="0"/>
    </w:pPr>
    <w:rPr>
      <w:rFonts w:ascii="Times New Roman" w:eastAsia="Times New Roman" w:hAnsi="Times New Roman" w:cs="Times New Roman"/>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1620</Words>
  <Characters>8915</Characters>
  <Application>Microsoft Macintosh Word</Application>
  <DocSecurity>0</DocSecurity>
  <Lines>74</Lines>
  <Paragraphs>21</Paragraphs>
  <ScaleCrop>false</ScaleCrop>
  <Company>Université de Nantes</Company>
  <LinksUpToDate>false</LinksUpToDate>
  <CharactersWithSpaces>10514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2</cp:revision>
  <cp:lastPrinted>2017-02-02T07:07:00Z</cp:lastPrinted>
  <dcterms:created xsi:type="dcterms:W3CDTF">2017-01-31T07:58:00Z</dcterms:created>
  <dcterms:modified xsi:type="dcterms:W3CDTF">2017-02-02T07:08:00Z</dcterms:modified>
</cp:coreProperties>
</file>