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B3C29" w14:textId="77777777" w:rsidR="00193151" w:rsidRPr="00B81115" w:rsidRDefault="00193151" w:rsidP="00B81115">
      <w:pPr>
        <w:widowControl w:val="0"/>
        <w:autoSpaceDE w:val="0"/>
        <w:autoSpaceDN w:val="0"/>
        <w:adjustRightInd w:val="0"/>
        <w:spacing w:before="120" w:after="0"/>
        <w:ind w:firstLine="142"/>
        <w:jc w:val="both"/>
        <w:rPr>
          <w:rFonts w:ascii="Times New Roman" w:hAnsi="Times New Roman" w:cs="Times New Roman"/>
          <w:b/>
          <w:lang w:val="fr-FR"/>
        </w:rPr>
      </w:pPr>
      <w:r w:rsidRPr="00B81115">
        <w:rPr>
          <w:rFonts w:ascii="Times New Roman" w:hAnsi="Times New Roman" w:cs="Times New Roman"/>
          <w:b/>
          <w:lang w:val="fr-FR"/>
        </w:rPr>
        <w:t xml:space="preserve">La philosophie expérimentale et l’intuition </w:t>
      </w:r>
      <w:proofErr w:type="spellStart"/>
      <w:r w:rsidRPr="00B81115">
        <w:rPr>
          <w:rFonts w:ascii="Times New Roman" w:hAnsi="Times New Roman" w:cs="Times New Roman"/>
          <w:b/>
          <w:lang w:val="fr-FR"/>
        </w:rPr>
        <w:t>compatibiliste</w:t>
      </w:r>
      <w:proofErr w:type="spellEnd"/>
      <w:r w:rsidRPr="00B81115">
        <w:rPr>
          <w:rFonts w:ascii="Times New Roman" w:hAnsi="Times New Roman" w:cs="Times New Roman"/>
          <w:b/>
          <w:lang w:val="fr-FR"/>
        </w:rPr>
        <w:t>/</w:t>
      </w:r>
      <w:proofErr w:type="spellStart"/>
      <w:r w:rsidRPr="00B81115">
        <w:rPr>
          <w:rFonts w:ascii="Times New Roman" w:hAnsi="Times New Roman" w:cs="Times New Roman"/>
          <w:b/>
          <w:lang w:val="fr-FR"/>
        </w:rPr>
        <w:t>incompatibiliste</w:t>
      </w:r>
      <w:proofErr w:type="spellEnd"/>
    </w:p>
    <w:p w14:paraId="7C2FB381" w14:textId="77777777" w:rsidR="008831DC" w:rsidRDefault="008831DC" w:rsidP="00B81115">
      <w:pPr>
        <w:widowControl w:val="0"/>
        <w:autoSpaceDE w:val="0"/>
        <w:autoSpaceDN w:val="0"/>
        <w:adjustRightInd w:val="0"/>
        <w:spacing w:before="120" w:after="0"/>
        <w:ind w:firstLine="142"/>
        <w:jc w:val="both"/>
        <w:rPr>
          <w:rFonts w:ascii="Times New Roman" w:hAnsi="Times New Roman" w:cs="Times New Roman"/>
          <w:lang w:val="fr-FR"/>
        </w:rPr>
      </w:pPr>
      <w:r>
        <w:rPr>
          <w:rFonts w:ascii="Times New Roman" w:hAnsi="Times New Roman" w:cs="Times New Roman"/>
          <w:lang w:val="fr-FR"/>
        </w:rPr>
        <w:t xml:space="preserve">J.-B. Guillon </w:t>
      </w:r>
    </w:p>
    <w:p w14:paraId="4D06480F" w14:textId="77777777" w:rsidR="00193151" w:rsidRDefault="008831DC" w:rsidP="00B81115">
      <w:pPr>
        <w:widowControl w:val="0"/>
        <w:autoSpaceDE w:val="0"/>
        <w:autoSpaceDN w:val="0"/>
        <w:adjustRightInd w:val="0"/>
        <w:spacing w:before="120" w:after="0"/>
        <w:ind w:firstLine="142"/>
        <w:jc w:val="both"/>
        <w:rPr>
          <w:rFonts w:ascii="Times New Roman" w:hAnsi="Times New Roman" w:cs="Times New Roman"/>
          <w:lang w:val="fr-FR"/>
        </w:rPr>
      </w:pPr>
      <w:r>
        <w:rPr>
          <w:rFonts w:ascii="Times New Roman" w:hAnsi="Times New Roman" w:cs="Times New Roman"/>
          <w:lang w:val="fr-FR"/>
        </w:rPr>
        <w:t>Extrait du chapitre 1</w:t>
      </w:r>
    </w:p>
    <w:p w14:paraId="05074C62"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La plupart des auteurs </w:t>
      </w:r>
      <w:proofErr w:type="spellStart"/>
      <w:r w:rsidRPr="00193151">
        <w:rPr>
          <w:rFonts w:ascii="Times New Roman" w:hAnsi="Times New Roman" w:cs="Times New Roman"/>
          <w:lang w:val="fr-FR"/>
        </w:rPr>
        <w:t>incompatibilistes</w:t>
      </w:r>
      <w:proofErr w:type="spellEnd"/>
      <w:r w:rsidRPr="00193151">
        <w:rPr>
          <w:rFonts w:ascii="Times New Roman" w:hAnsi="Times New Roman" w:cs="Times New Roman"/>
          <w:lang w:val="fr-FR"/>
        </w:rPr>
        <w:t xml:space="preserve"> commencent leur présentation du problème du libre arbitre en affirmant que notre conception spontanée ou naturelle du libre arbitre non seulement « génère un conflit » avec le déterminisme, mais est même tout bonnement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Par exemple, Robert Kane écrit ceci :</w:t>
      </w:r>
    </w:p>
    <w:p w14:paraId="0409F26B"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D’après mon expérience, la plupart des personnes ordinaires sont au départ des </w:t>
      </w:r>
      <w:proofErr w:type="spellStart"/>
      <w:r w:rsidRPr="00193151">
        <w:rPr>
          <w:rFonts w:ascii="Times New Roman" w:hAnsi="Times New Roman" w:cs="Times New Roman"/>
          <w:lang w:val="fr-FR"/>
        </w:rPr>
        <w:t>incompatibilistes</w:t>
      </w:r>
      <w:proofErr w:type="spellEnd"/>
      <w:r w:rsidRPr="00193151">
        <w:rPr>
          <w:rFonts w:ascii="Times New Roman" w:hAnsi="Times New Roman" w:cs="Times New Roman"/>
          <w:lang w:val="fr-FR"/>
        </w:rPr>
        <w:t xml:space="preserve"> naturels. Elles croient qu’il y a un certain type de conflit entre liberté et déterminisme ; et l’idée que la liberté et la responsabilité pourraient être compatibles leur semble tout d’abord n’être qu’une « dérobade lamentable » (</w:t>
      </w:r>
      <w:proofErr w:type="spellStart"/>
      <w:r w:rsidRPr="00193151">
        <w:rPr>
          <w:rFonts w:ascii="Times New Roman" w:hAnsi="Times New Roman" w:cs="Times New Roman"/>
          <w:lang w:val="fr-FR"/>
        </w:rPr>
        <w:t>quagmire</w:t>
      </w:r>
      <w:proofErr w:type="spellEnd"/>
      <w:r w:rsidRPr="00193151">
        <w:rPr>
          <w:rFonts w:ascii="Times New Roman" w:hAnsi="Times New Roman" w:cs="Times New Roman"/>
          <w:lang w:val="fr-FR"/>
        </w:rPr>
        <w:t xml:space="preserve"> </w:t>
      </w:r>
      <w:r w:rsidRPr="00193151">
        <w:rPr>
          <w:rFonts w:ascii="Times" w:hAnsi="Times" w:cs="Times"/>
          <w:lang w:val="fr-FR"/>
        </w:rPr>
        <w:t xml:space="preserve">of </w:t>
      </w:r>
      <w:proofErr w:type="spellStart"/>
      <w:r w:rsidRPr="00193151">
        <w:rPr>
          <w:rFonts w:ascii="Times" w:hAnsi="Times" w:cs="Times"/>
          <w:lang w:val="fr-FR"/>
        </w:rPr>
        <w:t>evasion</w:t>
      </w:r>
      <w:proofErr w:type="spellEnd"/>
      <w:r w:rsidRPr="00193151">
        <w:rPr>
          <w:rFonts w:ascii="Times" w:hAnsi="Times" w:cs="Times"/>
          <w:lang w:val="fr-FR"/>
        </w:rPr>
        <w:t xml:space="preserve">) </w:t>
      </w:r>
      <w:r w:rsidRPr="00193151">
        <w:rPr>
          <w:rFonts w:ascii="Times New Roman" w:hAnsi="Times New Roman" w:cs="Times New Roman"/>
          <w:lang w:val="fr-FR"/>
        </w:rPr>
        <w:t xml:space="preserve">(William James) ou un « misérable subterfuge » (Emmanuel Kant). C’est seulement par les arguments subtils des philosophes qu’on peut faire sortir les personnes ordinaires de cet </w:t>
      </w:r>
      <w:proofErr w:type="spellStart"/>
      <w:r w:rsidRPr="00193151">
        <w:rPr>
          <w:rFonts w:ascii="Times New Roman" w:hAnsi="Times New Roman" w:cs="Times New Roman"/>
          <w:lang w:val="fr-FR"/>
        </w:rPr>
        <w:t>incompatibilisme</w:t>
      </w:r>
      <w:proofErr w:type="spellEnd"/>
      <w:r w:rsidRPr="00193151">
        <w:rPr>
          <w:rFonts w:ascii="Times New Roman" w:hAnsi="Times New Roman" w:cs="Times New Roman"/>
          <w:lang w:val="fr-FR"/>
        </w:rPr>
        <w:t xml:space="preserve"> naturel. (Kane 1999, 217)</w:t>
      </w:r>
    </w:p>
    <w:p w14:paraId="0CA5A9CC"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On trouvera aisément le même genre de déclarations chez la plupart des auteurs </w:t>
      </w:r>
      <w:proofErr w:type="spellStart"/>
      <w:r w:rsidRPr="00193151">
        <w:rPr>
          <w:rFonts w:ascii="Times New Roman" w:hAnsi="Times New Roman" w:cs="Times New Roman"/>
          <w:lang w:val="fr-FR"/>
        </w:rPr>
        <w:t>libertariens</w:t>
      </w:r>
      <w:proofErr w:type="spellEnd"/>
      <w:r w:rsidRPr="00193151">
        <w:rPr>
          <w:rStyle w:val="Marquenotebasdepage"/>
          <w:rFonts w:ascii="Times New Roman" w:hAnsi="Times New Roman" w:cs="Times New Roman"/>
          <w:lang w:val="fr-FR"/>
        </w:rPr>
        <w:footnoteReference w:id="1"/>
      </w:r>
      <w:r w:rsidRPr="00193151">
        <w:rPr>
          <w:rFonts w:ascii="Times New Roman" w:hAnsi="Times New Roman" w:cs="Times New Roman"/>
          <w:lang w:val="fr-FR"/>
        </w:rPr>
        <w:t xml:space="preserve">. On en trouvera également chez les auteurs indéterministes durs, notamment chez </w:t>
      </w:r>
      <w:proofErr w:type="spellStart"/>
      <w:r w:rsidRPr="00193151">
        <w:rPr>
          <w:rFonts w:ascii="Times New Roman" w:hAnsi="Times New Roman" w:cs="Times New Roman"/>
          <w:lang w:val="fr-FR"/>
        </w:rPr>
        <w:t>Galen</w:t>
      </w:r>
      <w:proofErr w:type="spellEnd"/>
      <w:r w:rsidRPr="00193151">
        <w:rPr>
          <w:rFonts w:ascii="Times New Roman" w:hAnsi="Times New Roman" w:cs="Times New Roman"/>
          <w:lang w:val="fr-FR"/>
        </w:rPr>
        <w:t xml:space="preserve"> Strawson, un des premiers auteurs à s’être intéressé de près au rôle et au contenu de l’expérience commune du libre arbitre :</w:t>
      </w:r>
    </w:p>
    <w:p w14:paraId="4A6FB00E"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[La conception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est exactement le type de liberté que la plupart des personnes croient posséder de manière ordinaire et non-réflexive. (Strawson 1986, 30). Il fait partie de notre nature de considérer que le déterminisme pose un sérieux problème à nos notions de responsabilité et de liberté. (Strawson 1986, 76)</w:t>
      </w:r>
      <w:r w:rsidRPr="00193151">
        <w:rPr>
          <w:rStyle w:val="Marquenotebasdepage"/>
          <w:rFonts w:ascii="Times New Roman" w:hAnsi="Times New Roman" w:cs="Times New Roman"/>
          <w:lang w:val="fr-FR"/>
        </w:rPr>
        <w:footnoteReference w:id="2"/>
      </w:r>
      <w:r w:rsidRPr="00193151">
        <w:rPr>
          <w:rFonts w:ascii="Times New Roman" w:hAnsi="Times New Roman" w:cs="Times New Roman"/>
          <w:lang w:val="fr-FR"/>
        </w:rPr>
        <w:t xml:space="preserve">. </w:t>
      </w:r>
    </w:p>
    <w:p w14:paraId="39C1E4B9"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Jusqu’à une époque récente, les déclarations de ce genre reposaient essentiellement sur l’expérience personnelle de l’auteur – soit auprès de ses étudiants, soit auprès de ses amis non-philosophes. Si un Robert Kane, par exemple, a toujours rencontré chez tous ses étudiants débutants et tous ses amis non philosophes une grande difficulté à prendre au sérieux le </w:t>
      </w:r>
      <w:proofErr w:type="spellStart"/>
      <w:r w:rsidRPr="00193151">
        <w:rPr>
          <w:rFonts w:ascii="Times New Roman" w:hAnsi="Times New Roman" w:cs="Times New Roman"/>
          <w:lang w:val="fr-FR"/>
        </w:rPr>
        <w:t>compatibilisme</w:t>
      </w:r>
      <w:proofErr w:type="spellEnd"/>
      <w:r w:rsidRPr="00193151">
        <w:rPr>
          <w:rFonts w:ascii="Times New Roman" w:hAnsi="Times New Roman" w:cs="Times New Roman"/>
          <w:lang w:val="fr-FR"/>
        </w:rPr>
        <w:t>, au moins initialement, il était sans doute justifié à extrapoler son expérience et à supposer que les autres professeurs rencontraient le même genre de réactions</w:t>
      </w:r>
      <w:r w:rsidRPr="00193151">
        <w:rPr>
          <w:rStyle w:val="Marquenotebasdepage"/>
          <w:rFonts w:ascii="Times New Roman" w:hAnsi="Times New Roman" w:cs="Times New Roman"/>
          <w:lang w:val="fr-FR"/>
        </w:rPr>
        <w:footnoteReference w:id="3"/>
      </w:r>
      <w:r w:rsidRPr="00193151">
        <w:rPr>
          <w:rFonts w:ascii="Times New Roman" w:hAnsi="Times New Roman" w:cs="Times New Roman"/>
          <w:lang w:val="fr-FR"/>
        </w:rPr>
        <w:t xml:space="preserve">. Mais quelle que soit la valeur de cette expérience informelle, elle a fini par attirer le scepticisme de certains auteurs </w:t>
      </w:r>
      <w:proofErr w:type="spellStart"/>
      <w:r w:rsidRPr="00193151">
        <w:rPr>
          <w:rFonts w:ascii="Times New Roman" w:hAnsi="Times New Roman" w:cs="Times New Roman"/>
          <w:lang w:val="fr-FR"/>
        </w:rPr>
        <w:t>compatibilistes</w:t>
      </w:r>
      <w:proofErr w:type="spellEnd"/>
      <w:r w:rsidRPr="00193151">
        <w:rPr>
          <w:rFonts w:ascii="Times New Roman" w:hAnsi="Times New Roman" w:cs="Times New Roman"/>
          <w:lang w:val="fr-FR"/>
        </w:rPr>
        <w:t xml:space="preserve">, qui ont fait observer trois biais possibles : d’une part, il est possible qu’un auteur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xml:space="preserve"> </w:t>
      </w:r>
      <w:r w:rsidRPr="00193151">
        <w:rPr>
          <w:rFonts w:ascii="Times" w:hAnsi="Times" w:cs="Times"/>
          <w:lang w:val="fr-FR"/>
        </w:rPr>
        <w:t xml:space="preserve">présente </w:t>
      </w:r>
      <w:r w:rsidRPr="00193151">
        <w:rPr>
          <w:rFonts w:ascii="Times New Roman" w:hAnsi="Times New Roman" w:cs="Times New Roman"/>
          <w:lang w:val="fr-FR"/>
        </w:rPr>
        <w:t xml:space="preserve">le problème à ses étudiants d’une manière qui incite à être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xml:space="preserve"> (quand bien même il ferait des efforts sincères pour donner une présentation neutre) ; deuxièmement, il se pourrait qu’il </w:t>
      </w:r>
      <w:proofErr w:type="spellStart"/>
      <w:r w:rsidRPr="00193151">
        <w:rPr>
          <w:rFonts w:ascii="Times" w:hAnsi="Times" w:cs="Times"/>
          <w:lang w:val="fr-FR"/>
        </w:rPr>
        <w:t>surinterprète</w:t>
      </w:r>
      <w:proofErr w:type="spellEnd"/>
      <w:r w:rsidRPr="00193151">
        <w:rPr>
          <w:rFonts w:ascii="Times" w:hAnsi="Times" w:cs="Times"/>
          <w:lang w:val="fr-FR"/>
        </w:rPr>
        <w:t xml:space="preserve"> </w:t>
      </w:r>
      <w:r w:rsidRPr="00193151">
        <w:rPr>
          <w:rFonts w:ascii="Times New Roman" w:hAnsi="Times New Roman" w:cs="Times New Roman"/>
          <w:lang w:val="fr-FR"/>
        </w:rPr>
        <w:t xml:space="preserve">les réactions de ses étudiants dans le sens de sa thèse ; troisièmement, il se pourrait que ses étudiants soient effectivement </w:t>
      </w:r>
      <w:proofErr w:type="spellStart"/>
      <w:r w:rsidRPr="00193151">
        <w:rPr>
          <w:rFonts w:ascii="Times New Roman" w:hAnsi="Times New Roman" w:cs="Times New Roman"/>
          <w:lang w:val="fr-FR"/>
        </w:rPr>
        <w:lastRenderedPageBreak/>
        <w:t>incompatibilistes</w:t>
      </w:r>
      <w:proofErr w:type="spellEnd"/>
      <w:r w:rsidRPr="00193151">
        <w:rPr>
          <w:rFonts w:ascii="Times New Roman" w:hAnsi="Times New Roman" w:cs="Times New Roman"/>
          <w:lang w:val="fr-FR"/>
        </w:rPr>
        <w:t xml:space="preserve">, mais que cela manifeste seulement un </w:t>
      </w:r>
      <w:r w:rsidRPr="00193151">
        <w:rPr>
          <w:rFonts w:ascii="Times" w:hAnsi="Times" w:cs="Times"/>
          <w:lang w:val="fr-FR"/>
        </w:rPr>
        <w:t xml:space="preserve">biais sociologique </w:t>
      </w:r>
      <w:r w:rsidRPr="00193151">
        <w:rPr>
          <w:rFonts w:ascii="Times New Roman" w:hAnsi="Times New Roman" w:cs="Times New Roman"/>
          <w:lang w:val="fr-FR"/>
        </w:rPr>
        <w:t xml:space="preserve">de tel échantillon de population, et non pas un quelconque jugement naturel. Ce genre de précautions – que les auteurs </w:t>
      </w:r>
      <w:proofErr w:type="spellStart"/>
      <w:r w:rsidRPr="00193151">
        <w:rPr>
          <w:rFonts w:ascii="Times New Roman" w:hAnsi="Times New Roman" w:cs="Times New Roman"/>
          <w:lang w:val="fr-FR"/>
        </w:rPr>
        <w:t>incompatibilistes</w:t>
      </w:r>
      <w:proofErr w:type="spellEnd"/>
      <w:r w:rsidRPr="00193151">
        <w:rPr>
          <w:rFonts w:ascii="Times New Roman" w:hAnsi="Times New Roman" w:cs="Times New Roman"/>
          <w:lang w:val="fr-FR"/>
        </w:rPr>
        <w:t xml:space="preserve"> trouvent généralement indûment scrupuleuses compte tenu de l’expérience pédagogique largement partagée – ont eu le grand mérite de susciter depuis les années 2000 une série d’enquêtes expérimentales pour tester l’existence et la naturalité des intuitions </w:t>
      </w:r>
      <w:proofErr w:type="spellStart"/>
      <w:r w:rsidRPr="00193151">
        <w:rPr>
          <w:rFonts w:ascii="Times New Roman" w:hAnsi="Times New Roman" w:cs="Times New Roman"/>
          <w:lang w:val="fr-FR"/>
        </w:rPr>
        <w:t>incompatibilistes</w:t>
      </w:r>
      <w:proofErr w:type="spellEnd"/>
      <w:r w:rsidRPr="00193151">
        <w:rPr>
          <w:rFonts w:ascii="Times New Roman" w:hAnsi="Times New Roman" w:cs="Times New Roman"/>
          <w:lang w:val="fr-FR"/>
        </w:rPr>
        <w:t xml:space="preserve"> chez les gens ordinaires.</w:t>
      </w:r>
    </w:p>
    <w:p w14:paraId="5E706CAA"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Les études de « philosophie expérimentale » (X-Phi) sur le libre arbitre dans les dix dernières années ont essentiellement été le fruit de deux équipes de recherche, l’une constituée d’Eddy Nahmias et divers associés, l’autre de </w:t>
      </w:r>
      <w:proofErr w:type="spellStart"/>
      <w:r w:rsidRPr="00193151">
        <w:rPr>
          <w:rFonts w:ascii="Times New Roman" w:hAnsi="Times New Roman" w:cs="Times New Roman"/>
          <w:lang w:val="fr-FR"/>
        </w:rPr>
        <w:t>Shaun</w:t>
      </w:r>
      <w:proofErr w:type="spellEnd"/>
      <w:r w:rsidRPr="00193151">
        <w:rPr>
          <w:rFonts w:ascii="Times New Roman" w:hAnsi="Times New Roman" w:cs="Times New Roman"/>
          <w:lang w:val="fr-FR"/>
        </w:rPr>
        <w:t xml:space="preserve">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Joshua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et divers associés. Bien que cette discussion soit encore très vive et largement ouverte, on peut déjà en tirer quelques enseignements particulièrement importants. Le plus simple est de présenter l’histoire de cette discussion en trois grandes étapes.</w:t>
      </w:r>
    </w:p>
    <w:p w14:paraId="1A059F56"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Les recherches de X-Phi sur le libre arbitre ont été lancées, à l’origine, par l’équipe d’Eddy Nahmias, qui avait pour objectif principal de remettre en question l’idée reçue d’un </w:t>
      </w:r>
      <w:proofErr w:type="spellStart"/>
      <w:r w:rsidRPr="00193151">
        <w:rPr>
          <w:rFonts w:ascii="Times New Roman" w:hAnsi="Times New Roman" w:cs="Times New Roman"/>
          <w:lang w:val="fr-FR"/>
        </w:rPr>
        <w:t>incompatibilisme</w:t>
      </w:r>
      <w:proofErr w:type="spellEnd"/>
      <w:r w:rsidRPr="00193151">
        <w:rPr>
          <w:rFonts w:ascii="Times New Roman" w:hAnsi="Times New Roman" w:cs="Times New Roman"/>
          <w:lang w:val="fr-FR"/>
        </w:rPr>
        <w:t xml:space="preserve"> spontané. Les résultats de ces premières recherches se sont avérés surprenants ; en effet, ils semblaient montrer qu’en réalité les intuitions communes étaient </w:t>
      </w:r>
      <w:proofErr w:type="spellStart"/>
      <w:r w:rsidRPr="00193151">
        <w:rPr>
          <w:rFonts w:ascii="Times New Roman" w:hAnsi="Times New Roman" w:cs="Times New Roman"/>
          <w:lang w:val="fr-FR"/>
        </w:rPr>
        <w:t>compatibilistes</w:t>
      </w:r>
      <w:proofErr w:type="spellEnd"/>
      <w:r w:rsidRPr="00193151">
        <w:rPr>
          <w:rFonts w:ascii="Times New Roman" w:hAnsi="Times New Roman" w:cs="Times New Roman"/>
          <w:lang w:val="fr-FR"/>
        </w:rPr>
        <w:t xml:space="preserve"> et non pas </w:t>
      </w:r>
      <w:proofErr w:type="spellStart"/>
      <w:r w:rsidRPr="00193151">
        <w:rPr>
          <w:rFonts w:ascii="Times New Roman" w:hAnsi="Times New Roman" w:cs="Times New Roman"/>
          <w:lang w:val="fr-FR"/>
        </w:rPr>
        <w:t>incompatibilistes</w:t>
      </w:r>
      <w:proofErr w:type="spellEnd"/>
      <w:r w:rsidRPr="00193151">
        <w:rPr>
          <w:rFonts w:ascii="Times New Roman" w:hAnsi="Times New Roman" w:cs="Times New Roman"/>
          <w:lang w:val="fr-FR"/>
        </w:rPr>
        <w:t>. La première étude importante, (Nahmias et al. 2004), demande aux sujets interrogés de donner une interprétation de l’expression « j’aurais pu faire autrement » (parmi plusieurs interprétations proposées) et semble indiquer que, pour une majorité de sujets, l’interprétation privilégiée est celle qui correspond à la conception</w:t>
      </w:r>
      <w:r w:rsidRPr="00193151">
        <w:rPr>
          <w:rFonts w:ascii="Times" w:hAnsi="Times" w:cs="Times"/>
          <w:lang w:val="fr-FR"/>
        </w:rPr>
        <w:t xml:space="preserve"> </w:t>
      </w:r>
      <w:proofErr w:type="spellStart"/>
      <w:r w:rsidRPr="00193151">
        <w:rPr>
          <w:rFonts w:ascii="Times New Roman" w:hAnsi="Times New Roman" w:cs="Times New Roman"/>
          <w:lang w:val="fr-FR"/>
        </w:rPr>
        <w:t>compatibiliste</w:t>
      </w:r>
      <w:proofErr w:type="spellEnd"/>
      <w:r w:rsidRPr="00193151">
        <w:rPr>
          <w:rFonts w:ascii="Times New Roman" w:hAnsi="Times New Roman" w:cs="Times New Roman"/>
          <w:lang w:val="fr-FR"/>
        </w:rPr>
        <w:t xml:space="preserve"> des possibilités alternatives</w:t>
      </w:r>
      <w:r w:rsidRPr="00193151">
        <w:rPr>
          <w:rStyle w:val="Marquenotebasdepage"/>
          <w:rFonts w:ascii="Times New Roman" w:hAnsi="Times New Roman" w:cs="Times New Roman"/>
          <w:lang w:val="fr-FR"/>
        </w:rPr>
        <w:footnoteReference w:id="4"/>
      </w:r>
      <w:r w:rsidRPr="00193151">
        <w:rPr>
          <w:rFonts w:ascii="Times New Roman" w:hAnsi="Times New Roman" w:cs="Times New Roman"/>
          <w:lang w:val="fr-FR"/>
        </w:rPr>
        <w:t xml:space="preserve">. Je me concentrerai ici sur la deuxième étude importante de Nahmias </w:t>
      </w:r>
      <w:r w:rsidRPr="00193151">
        <w:rPr>
          <w:rFonts w:ascii="Times" w:hAnsi="Times" w:cs="Times"/>
          <w:lang w:val="fr-FR"/>
        </w:rPr>
        <w:t xml:space="preserve">et </w:t>
      </w:r>
      <w:proofErr w:type="gramStart"/>
      <w:r w:rsidRPr="00193151">
        <w:rPr>
          <w:rFonts w:ascii="Times" w:hAnsi="Times" w:cs="Times"/>
          <w:lang w:val="fr-FR"/>
        </w:rPr>
        <w:t>al.,</w:t>
      </w:r>
      <w:proofErr w:type="gramEnd"/>
      <w:r w:rsidRPr="00193151">
        <w:rPr>
          <w:rFonts w:ascii="Times" w:hAnsi="Times" w:cs="Times"/>
          <w:lang w:val="fr-FR"/>
        </w:rPr>
        <w:t xml:space="preserve"> </w:t>
      </w:r>
      <w:r w:rsidRPr="00193151">
        <w:rPr>
          <w:rFonts w:ascii="Times New Roman" w:hAnsi="Times New Roman" w:cs="Times New Roman"/>
          <w:lang w:val="fr-FR"/>
        </w:rPr>
        <w:t xml:space="preserve">à savoir (Nahmias et al. 2005). Dans cette étude, Nahmias </w:t>
      </w:r>
      <w:r w:rsidRPr="00193151">
        <w:rPr>
          <w:rFonts w:ascii="Times" w:hAnsi="Times" w:cs="Times"/>
          <w:lang w:val="fr-FR"/>
        </w:rPr>
        <w:t xml:space="preserve">et al. </w:t>
      </w:r>
      <w:proofErr w:type="gramStart"/>
      <w:r w:rsidRPr="00193151">
        <w:rPr>
          <w:rFonts w:ascii="Times New Roman" w:hAnsi="Times New Roman" w:cs="Times New Roman"/>
          <w:lang w:val="fr-FR"/>
        </w:rPr>
        <w:t>commencent</w:t>
      </w:r>
      <w:proofErr w:type="gramEnd"/>
      <w:r w:rsidRPr="00193151">
        <w:rPr>
          <w:rFonts w:ascii="Times New Roman" w:hAnsi="Times New Roman" w:cs="Times New Roman"/>
          <w:lang w:val="fr-FR"/>
        </w:rPr>
        <w:t xml:space="preserve"> par décrire aux sujets interrogés un monde déterministe (en prenant soin de le décrire d’une manière qui n’entraîne aucune confusion avec une forme de fatalisme ou de manipulation). Puis ils situent à l’intérieur de ce monde déterministe un agent qui commet une certaine action. Les sujets sont ensuite invités à dire si l’agent en question avait, dans ce monde déterministe, la liberté et la responsabilité morale pour son acte. Le scénario d’origine utilisé par Nahmias </w:t>
      </w:r>
      <w:r w:rsidRPr="00193151">
        <w:rPr>
          <w:rFonts w:ascii="Times" w:hAnsi="Times" w:cs="Times"/>
          <w:lang w:val="fr-FR"/>
        </w:rPr>
        <w:t xml:space="preserve">et al. </w:t>
      </w:r>
      <w:r w:rsidRPr="00193151">
        <w:rPr>
          <w:rFonts w:ascii="Times New Roman" w:hAnsi="Times New Roman" w:cs="Times New Roman"/>
          <w:lang w:val="fr-FR"/>
        </w:rPr>
        <w:t>était le suivant :</w:t>
      </w:r>
    </w:p>
    <w:p w14:paraId="64BE5718"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Scénario : Imaginez qu’au siècle prochain nous découvrions toutes les lois de la nature, et que nous construisions un superordinateur capable de déduire, à partir de ces lois de la nature et de l’état actuel des choses dans l’univers, ce qui va se produire exactement dans le monde à n’importe quel moment futur. Il peut regarder tout ce qui se passe dans l’univers, et prédire tout ce qui lui arrivera avec une précision de 100%.</w:t>
      </w:r>
    </w:p>
    <w:p w14:paraId="75201E0A"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Supposez qu’un tel superordinateur existe, et qu’il regarde l’état de l’univers à un certain moment, le 25 mars 2150 </w:t>
      </w:r>
      <w:proofErr w:type="spellStart"/>
      <w:r w:rsidRPr="00193151">
        <w:rPr>
          <w:rFonts w:ascii="Times New Roman" w:hAnsi="Times New Roman" w:cs="Times New Roman"/>
          <w:lang w:val="fr-FR"/>
        </w:rPr>
        <w:t>ap</w:t>
      </w:r>
      <w:proofErr w:type="spellEnd"/>
      <w:r w:rsidRPr="00193151">
        <w:rPr>
          <w:rFonts w:ascii="Times New Roman" w:hAnsi="Times New Roman" w:cs="Times New Roman"/>
          <w:lang w:val="fr-FR"/>
        </w:rPr>
        <w:t xml:space="preserve">. J.C., 20 ans avant la naissance de Jeremy Hall. L’ordinateur déduit ensuite à partir de cette information et des lois de la nature que Jeremy va dévaliser la </w:t>
      </w:r>
      <w:proofErr w:type="spellStart"/>
      <w:r w:rsidRPr="00193151">
        <w:rPr>
          <w:rFonts w:ascii="Times New Roman" w:hAnsi="Times New Roman" w:cs="Times New Roman"/>
          <w:lang w:val="fr-FR"/>
        </w:rPr>
        <w:t>Fidelity</w:t>
      </w:r>
      <w:proofErr w:type="spellEnd"/>
      <w:r w:rsidRPr="00193151">
        <w:rPr>
          <w:rFonts w:ascii="Times New Roman" w:hAnsi="Times New Roman" w:cs="Times New Roman"/>
          <w:lang w:val="fr-FR"/>
        </w:rPr>
        <w:t xml:space="preserve"> Bank à 18h00 le 26 janvier 2195. Comme toujours, la prédiction du superordinateur est exacte ; Jeremy dévalise la </w:t>
      </w:r>
      <w:proofErr w:type="spellStart"/>
      <w:r w:rsidRPr="00193151">
        <w:rPr>
          <w:rFonts w:ascii="Times New Roman" w:hAnsi="Times New Roman" w:cs="Times New Roman"/>
          <w:lang w:val="fr-FR"/>
        </w:rPr>
        <w:t>Fidelity</w:t>
      </w:r>
      <w:proofErr w:type="spellEnd"/>
      <w:r w:rsidRPr="00193151">
        <w:rPr>
          <w:rFonts w:ascii="Times New Roman" w:hAnsi="Times New Roman" w:cs="Times New Roman"/>
          <w:lang w:val="fr-FR"/>
        </w:rPr>
        <w:t xml:space="preserve"> Bank à 18h00 le 26 janvier 2195. (Nahmias et al. 2005, 566)</w:t>
      </w:r>
    </w:p>
    <w:p w14:paraId="6C2D5C2B"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Les sujets devaient ensuite répondre aux deux questions suivantes :</w:t>
      </w:r>
    </w:p>
    <w:p w14:paraId="2335C540"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FW : Croyez-vous que, en dévalisant la banque, Jeremy a agi « </w:t>
      </w:r>
      <w:r w:rsidRPr="00193151">
        <w:rPr>
          <w:rFonts w:ascii="Times" w:hAnsi="Times" w:cs="Times"/>
          <w:lang w:val="fr-FR"/>
        </w:rPr>
        <w:t xml:space="preserve">of </w:t>
      </w:r>
      <w:proofErr w:type="spellStart"/>
      <w:r w:rsidRPr="00193151">
        <w:rPr>
          <w:rFonts w:ascii="Times" w:hAnsi="Times" w:cs="Times"/>
          <w:lang w:val="fr-FR"/>
        </w:rPr>
        <w:t>his</w:t>
      </w:r>
      <w:proofErr w:type="spellEnd"/>
      <w:r w:rsidRPr="00193151">
        <w:rPr>
          <w:rFonts w:ascii="Times" w:hAnsi="Times" w:cs="Times"/>
          <w:lang w:val="fr-FR"/>
        </w:rPr>
        <w:t xml:space="preserve"> </w:t>
      </w:r>
      <w:proofErr w:type="spellStart"/>
      <w:r w:rsidRPr="00193151">
        <w:rPr>
          <w:rFonts w:ascii="Times" w:hAnsi="Times" w:cs="Times"/>
          <w:lang w:val="fr-FR"/>
        </w:rPr>
        <w:t>own</w:t>
      </w:r>
      <w:proofErr w:type="spellEnd"/>
      <w:r w:rsidRPr="00193151">
        <w:rPr>
          <w:rFonts w:ascii="Times" w:hAnsi="Times" w:cs="Times"/>
          <w:lang w:val="fr-FR"/>
        </w:rPr>
        <w:t xml:space="preserve"> free </w:t>
      </w:r>
      <w:proofErr w:type="spellStart"/>
      <w:r w:rsidRPr="00193151">
        <w:rPr>
          <w:rFonts w:ascii="Times" w:hAnsi="Times" w:cs="Times"/>
          <w:lang w:val="fr-FR"/>
        </w:rPr>
        <w:t>will</w:t>
      </w:r>
      <w:proofErr w:type="spellEnd"/>
      <w:r w:rsidRPr="00193151">
        <w:rPr>
          <w:rFonts w:ascii="Times" w:hAnsi="Times" w:cs="Times"/>
          <w:lang w:val="fr-FR"/>
        </w:rPr>
        <w:t xml:space="preserve"> </w:t>
      </w:r>
      <w:r w:rsidRPr="00193151">
        <w:rPr>
          <w:rFonts w:ascii="Times New Roman" w:hAnsi="Times New Roman" w:cs="Times New Roman"/>
          <w:lang w:val="fr-FR"/>
        </w:rPr>
        <w:t>» (de son plein gré / « par son libre arbitre ») ? MR : Croyez-vous que Jeremy est moralement blâmable pour avoir dévalisé la banque ?</w:t>
      </w:r>
    </w:p>
    <w:p w14:paraId="60DCE3D1"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A chacune de ces questions, les sujets interrogés on répondu positivement de manière très significative, en dépit du scénario déterministe : 76% de oui pour la question FW, 83% de oui pour la question MR (Nahmias et al. 2005, 566–568). La conclusion de cette étude révolutionnaire semblait sans appel : les intuitions communes sont en réalité </w:t>
      </w:r>
      <w:proofErr w:type="spellStart"/>
      <w:r w:rsidRPr="00193151">
        <w:rPr>
          <w:rFonts w:ascii="Times New Roman" w:hAnsi="Times New Roman" w:cs="Times New Roman"/>
          <w:lang w:val="fr-FR"/>
        </w:rPr>
        <w:t>compatibilistes</w:t>
      </w:r>
      <w:proofErr w:type="spellEnd"/>
      <w:r w:rsidRPr="00193151">
        <w:rPr>
          <w:rFonts w:ascii="Times New Roman" w:hAnsi="Times New Roman" w:cs="Times New Roman"/>
          <w:lang w:val="fr-FR"/>
        </w:rPr>
        <w:t xml:space="preserve"> ; la majorité d’entre nous peut concevoir le libre arbitre et la responsabilité même dans un scénario déterministe.</w:t>
      </w:r>
    </w:p>
    <w:p w14:paraId="151CB247"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Pourtant, une deuxième étape de la discussion a renversé la conclusion au moyen d’études empiriques plus approfondies. Dans leur étude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and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2007), </w:t>
      </w:r>
      <w:proofErr w:type="spellStart"/>
      <w:r w:rsidRPr="00193151">
        <w:rPr>
          <w:rFonts w:ascii="Times New Roman" w:hAnsi="Times New Roman" w:cs="Times New Roman"/>
          <w:lang w:val="fr-FR"/>
        </w:rPr>
        <w:t>Shaun</w:t>
      </w:r>
      <w:proofErr w:type="spellEnd"/>
      <w:r w:rsidRPr="00193151">
        <w:rPr>
          <w:rFonts w:ascii="Times New Roman" w:hAnsi="Times New Roman" w:cs="Times New Roman"/>
          <w:lang w:val="fr-FR"/>
        </w:rPr>
        <w:t xml:space="preserve">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et Joshua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ont enrichi le dispositif expérimental dans deux directions ; ils ont bien sûr retrouvé le résultat de Nahmias </w:t>
      </w:r>
      <w:r w:rsidRPr="00193151">
        <w:rPr>
          <w:rFonts w:ascii="Times" w:hAnsi="Times" w:cs="Times"/>
          <w:lang w:val="fr-FR"/>
        </w:rPr>
        <w:t xml:space="preserve">et </w:t>
      </w:r>
      <w:proofErr w:type="gramStart"/>
      <w:r w:rsidRPr="00193151">
        <w:rPr>
          <w:rFonts w:ascii="Times" w:hAnsi="Times" w:cs="Times"/>
          <w:lang w:val="fr-FR"/>
        </w:rPr>
        <w:t>al.,</w:t>
      </w:r>
      <w:proofErr w:type="gramEnd"/>
      <w:r w:rsidRPr="00193151">
        <w:rPr>
          <w:rFonts w:ascii="Times" w:hAnsi="Times" w:cs="Times"/>
          <w:lang w:val="fr-FR"/>
        </w:rPr>
        <w:t xml:space="preserve"> </w:t>
      </w:r>
      <w:r w:rsidRPr="00193151">
        <w:rPr>
          <w:rFonts w:ascii="Times New Roman" w:hAnsi="Times New Roman" w:cs="Times New Roman"/>
          <w:lang w:val="fr-FR"/>
        </w:rPr>
        <w:t>mais ce résultat s’est trouvé placé dans un</w:t>
      </w:r>
      <w:r w:rsidRPr="00193151">
        <w:rPr>
          <w:rFonts w:ascii="Times" w:hAnsi="Times" w:cs="Times"/>
          <w:lang w:val="fr-FR"/>
        </w:rPr>
        <w:t xml:space="preserve"> </w:t>
      </w:r>
      <w:r w:rsidRPr="00193151">
        <w:rPr>
          <w:rFonts w:ascii="Times New Roman" w:hAnsi="Times New Roman" w:cs="Times New Roman"/>
          <w:lang w:val="fr-FR"/>
        </w:rPr>
        <w:t xml:space="preserve">contexte général qui permet de conclure que les sujets ordinaires ont, en fait, des intuitions </w:t>
      </w:r>
      <w:proofErr w:type="spellStart"/>
      <w:r w:rsidRPr="00193151">
        <w:rPr>
          <w:rFonts w:ascii="Times New Roman" w:hAnsi="Times New Roman" w:cs="Times New Roman"/>
          <w:lang w:val="fr-FR"/>
        </w:rPr>
        <w:t>incompatibilistes</w:t>
      </w:r>
      <w:proofErr w:type="spellEnd"/>
      <w:r w:rsidRPr="00193151">
        <w:rPr>
          <w:rFonts w:ascii="Times New Roman" w:hAnsi="Times New Roman" w:cs="Times New Roman"/>
          <w:lang w:val="fr-FR"/>
        </w:rPr>
        <w:t>.</w:t>
      </w:r>
    </w:p>
    <w:p w14:paraId="08F0101C"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La première addition apportée au dispositif de Nahmias </w:t>
      </w:r>
      <w:r w:rsidRPr="00193151">
        <w:rPr>
          <w:rFonts w:ascii="Times" w:hAnsi="Times" w:cs="Times"/>
          <w:lang w:val="fr-FR"/>
        </w:rPr>
        <w:t xml:space="preserve">et al. </w:t>
      </w:r>
      <w:proofErr w:type="gramStart"/>
      <w:r w:rsidRPr="00193151">
        <w:rPr>
          <w:rFonts w:ascii="Times New Roman" w:hAnsi="Times New Roman" w:cs="Times New Roman"/>
          <w:lang w:val="fr-FR"/>
        </w:rPr>
        <w:t>a</w:t>
      </w:r>
      <w:proofErr w:type="gramEnd"/>
      <w:r w:rsidRPr="00193151">
        <w:rPr>
          <w:rFonts w:ascii="Times New Roman" w:hAnsi="Times New Roman" w:cs="Times New Roman"/>
          <w:lang w:val="fr-FR"/>
        </w:rPr>
        <w:t xml:space="preserve"> été d’ajouter une première question avant la question de libre arbitre ou la question de responsabilité morale, une question qu’on pourrait appeler « question sur le monde actuel » ou « question d’actualité ». Après avoir décrit l’univers déterministe dans des termes semblables à ceux de Nahmias </w:t>
      </w:r>
      <w:r w:rsidRPr="00193151">
        <w:rPr>
          <w:rFonts w:ascii="Times" w:hAnsi="Times" w:cs="Times"/>
          <w:lang w:val="fr-FR"/>
        </w:rPr>
        <w:t xml:space="preserve">et al. </w:t>
      </w:r>
      <w:r w:rsidRPr="00193151">
        <w:rPr>
          <w:rFonts w:ascii="Times New Roman" w:hAnsi="Times New Roman" w:cs="Times New Roman"/>
          <w:lang w:val="fr-FR"/>
        </w:rPr>
        <w:t>(</w:t>
      </w:r>
      <w:proofErr w:type="gramStart"/>
      <w:r w:rsidRPr="00193151">
        <w:rPr>
          <w:rFonts w:ascii="Times New Roman" w:hAnsi="Times New Roman" w:cs="Times New Roman"/>
          <w:lang w:val="fr-FR"/>
        </w:rPr>
        <w:t>l’Univers</w:t>
      </w:r>
      <w:proofErr w:type="gramEnd"/>
      <w:r w:rsidRPr="00193151">
        <w:rPr>
          <w:rFonts w:ascii="Times New Roman" w:hAnsi="Times New Roman" w:cs="Times New Roman"/>
          <w:lang w:val="fr-FR"/>
        </w:rPr>
        <w:t xml:space="preserve"> A),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et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décrivent un deuxième univers, qui contient certains indéterminismes, situés au moment des décisions humaines (l’Univers B). Puis ils posent aux sujets la question suivante :</w:t>
      </w:r>
    </w:p>
    <w:p w14:paraId="7CA6AC21"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QA : Lequel de ces deux univers est, d’après vous, le plus semblable au nôtre ?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and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2007, 669)</w:t>
      </w:r>
    </w:p>
    <w:p w14:paraId="21266367"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A cette question, presque tous les sujets (plus de 90%) ont répondu que notre univers ressemblait davantage à l’Univers indéterministe B. Ce résultat a une conséquence considérable pour l’interprétation de l’expérience de Nahmias </w:t>
      </w:r>
      <w:r w:rsidRPr="00193151">
        <w:rPr>
          <w:rFonts w:ascii="Times" w:hAnsi="Times" w:cs="Times"/>
          <w:lang w:val="fr-FR"/>
        </w:rPr>
        <w:t xml:space="preserve">et al. </w:t>
      </w:r>
      <w:r w:rsidRPr="00193151">
        <w:rPr>
          <w:rFonts w:ascii="Times New Roman" w:hAnsi="Times New Roman" w:cs="Times New Roman"/>
          <w:lang w:val="fr-FR"/>
        </w:rPr>
        <w:t xml:space="preserve">Il montre en effet que les actions libres telles que les gens se les représentent </w:t>
      </w:r>
      <w:r w:rsidRPr="00193151">
        <w:rPr>
          <w:rFonts w:ascii="Times" w:hAnsi="Times" w:cs="Times"/>
          <w:lang w:val="fr-FR"/>
        </w:rPr>
        <w:t xml:space="preserve">effectivement, </w:t>
      </w:r>
      <w:r w:rsidRPr="00193151">
        <w:rPr>
          <w:rFonts w:ascii="Times New Roman" w:hAnsi="Times New Roman" w:cs="Times New Roman"/>
          <w:lang w:val="fr-FR"/>
        </w:rPr>
        <w:t xml:space="preserve">ou dans le monde actuel, supposent des indéterminismes. Et donc, le résultat de Nahmias </w:t>
      </w:r>
      <w:r w:rsidRPr="00193151">
        <w:rPr>
          <w:rFonts w:ascii="Times" w:hAnsi="Times" w:cs="Times"/>
          <w:lang w:val="fr-FR"/>
        </w:rPr>
        <w:t xml:space="preserve">et al. </w:t>
      </w:r>
      <w:proofErr w:type="gramStart"/>
      <w:r w:rsidRPr="00193151">
        <w:rPr>
          <w:rFonts w:ascii="Times New Roman" w:hAnsi="Times New Roman" w:cs="Times New Roman"/>
          <w:lang w:val="fr-FR"/>
        </w:rPr>
        <w:t>nous</w:t>
      </w:r>
      <w:proofErr w:type="gramEnd"/>
      <w:r w:rsidRPr="00193151">
        <w:rPr>
          <w:rFonts w:ascii="Times New Roman" w:hAnsi="Times New Roman" w:cs="Times New Roman"/>
          <w:lang w:val="fr-FR"/>
        </w:rPr>
        <w:t xml:space="preserve"> informe seulement sur la manière dont varient nos intuitions lorsque nous considérons un monde différent du nôtre : </w:t>
      </w:r>
      <w:r w:rsidRPr="00193151">
        <w:rPr>
          <w:rFonts w:ascii="Times" w:hAnsi="Times" w:cs="Times"/>
          <w:lang w:val="fr-FR"/>
        </w:rPr>
        <w:t xml:space="preserve">si </w:t>
      </w:r>
      <w:r w:rsidRPr="00193151">
        <w:rPr>
          <w:rFonts w:ascii="Times New Roman" w:hAnsi="Times New Roman" w:cs="Times New Roman"/>
          <w:lang w:val="fr-FR"/>
        </w:rPr>
        <w:t xml:space="preserve">nous vivions finalement dans un monde déterministe, nous garderions sans doute l’attitude d’attribuer libre arbitre et responsabilité morale. Est-ce là une intuition </w:t>
      </w:r>
      <w:proofErr w:type="spellStart"/>
      <w:r w:rsidRPr="00193151">
        <w:rPr>
          <w:rFonts w:ascii="Times New Roman" w:hAnsi="Times New Roman" w:cs="Times New Roman"/>
          <w:lang w:val="fr-FR"/>
        </w:rPr>
        <w:t>compatibiliste</w:t>
      </w:r>
      <w:proofErr w:type="spellEnd"/>
      <w:r w:rsidRPr="00193151">
        <w:rPr>
          <w:rFonts w:ascii="Times New Roman" w:hAnsi="Times New Roman" w:cs="Times New Roman"/>
          <w:lang w:val="fr-FR"/>
        </w:rPr>
        <w:t xml:space="preserve"> ? Non, et la meilleure façon de le voir est de constater qu’un auteur aussi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xml:space="preserve"> que Peter van </w:t>
      </w:r>
      <w:proofErr w:type="spellStart"/>
      <w:r w:rsidRPr="00193151">
        <w:rPr>
          <w:rFonts w:ascii="Times New Roman" w:hAnsi="Times New Roman" w:cs="Times New Roman"/>
          <w:lang w:val="fr-FR"/>
        </w:rPr>
        <w:t>Inwagen</w:t>
      </w:r>
      <w:proofErr w:type="spellEnd"/>
      <w:r w:rsidRPr="00193151">
        <w:rPr>
          <w:rFonts w:ascii="Times New Roman" w:hAnsi="Times New Roman" w:cs="Times New Roman"/>
          <w:lang w:val="fr-FR"/>
        </w:rPr>
        <w:t xml:space="preserve"> partage cette intuition : (…) van </w:t>
      </w:r>
      <w:proofErr w:type="spellStart"/>
      <w:r w:rsidRPr="00193151">
        <w:rPr>
          <w:rFonts w:ascii="Times New Roman" w:hAnsi="Times New Roman" w:cs="Times New Roman"/>
          <w:lang w:val="fr-FR"/>
        </w:rPr>
        <w:t>Inwagen</w:t>
      </w:r>
      <w:proofErr w:type="spellEnd"/>
      <w:r w:rsidRPr="00193151">
        <w:rPr>
          <w:rFonts w:ascii="Times New Roman" w:hAnsi="Times New Roman" w:cs="Times New Roman"/>
          <w:lang w:val="fr-FR"/>
        </w:rPr>
        <w:t xml:space="preserve"> (1983, 219) soutient que </w:t>
      </w:r>
      <w:r w:rsidRPr="00193151">
        <w:rPr>
          <w:rFonts w:ascii="Times" w:hAnsi="Times" w:cs="Times"/>
          <w:lang w:val="fr-FR"/>
        </w:rPr>
        <w:t xml:space="preserve">si </w:t>
      </w:r>
      <w:r w:rsidRPr="00193151">
        <w:rPr>
          <w:rFonts w:ascii="Times New Roman" w:hAnsi="Times New Roman" w:cs="Times New Roman"/>
          <w:lang w:val="fr-FR"/>
        </w:rPr>
        <w:t xml:space="preserve">on lui prouvait scientifiquement l’existence du déterminisme, </w:t>
      </w:r>
      <w:r w:rsidRPr="00193151">
        <w:rPr>
          <w:rFonts w:ascii="Times" w:hAnsi="Times" w:cs="Times"/>
          <w:lang w:val="fr-FR"/>
        </w:rPr>
        <w:t xml:space="preserve">alors </w:t>
      </w:r>
      <w:r w:rsidRPr="00193151">
        <w:rPr>
          <w:rFonts w:ascii="Times New Roman" w:hAnsi="Times New Roman" w:cs="Times New Roman"/>
          <w:lang w:val="fr-FR"/>
        </w:rPr>
        <w:t xml:space="preserve">il n’en conclurait pas que nous ne sommes pas libres : il en conclurait plutôt que ses arguments </w:t>
      </w:r>
      <w:proofErr w:type="spellStart"/>
      <w:r w:rsidRPr="00193151">
        <w:rPr>
          <w:rFonts w:ascii="Times New Roman" w:hAnsi="Times New Roman" w:cs="Times New Roman"/>
          <w:lang w:val="fr-FR"/>
        </w:rPr>
        <w:t>incompatibilistes</w:t>
      </w:r>
      <w:proofErr w:type="spellEnd"/>
      <w:r w:rsidRPr="00193151">
        <w:rPr>
          <w:rFonts w:ascii="Times New Roman" w:hAnsi="Times New Roman" w:cs="Times New Roman"/>
          <w:lang w:val="fr-FR"/>
        </w:rPr>
        <w:t xml:space="preserve"> doivent, finalement, contenir une erreur quelque part. Sa croyance au libre arbitre (et à la responsabilité morale) est </w:t>
      </w:r>
      <w:r w:rsidRPr="00193151">
        <w:rPr>
          <w:rFonts w:ascii="Times" w:hAnsi="Times" w:cs="Times"/>
          <w:lang w:val="fr-FR"/>
        </w:rPr>
        <w:t xml:space="preserve">plus forte </w:t>
      </w:r>
      <w:r w:rsidRPr="00193151">
        <w:rPr>
          <w:rFonts w:ascii="Times New Roman" w:hAnsi="Times New Roman" w:cs="Times New Roman"/>
          <w:lang w:val="fr-FR"/>
        </w:rPr>
        <w:t xml:space="preserve">que sa croyance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xml:space="preserve">, et l’emporterait donc dans une telle éventualité. Mais en l’état actuel des choses, van </w:t>
      </w:r>
      <w:proofErr w:type="spellStart"/>
      <w:r w:rsidRPr="00193151">
        <w:rPr>
          <w:rFonts w:ascii="Times New Roman" w:hAnsi="Times New Roman" w:cs="Times New Roman"/>
          <w:lang w:val="fr-FR"/>
        </w:rPr>
        <w:t>Inwagen</w:t>
      </w:r>
      <w:proofErr w:type="spellEnd"/>
      <w:r w:rsidRPr="00193151">
        <w:rPr>
          <w:rFonts w:ascii="Times New Roman" w:hAnsi="Times New Roman" w:cs="Times New Roman"/>
          <w:lang w:val="fr-FR"/>
        </w:rPr>
        <w:t xml:space="preserve"> n’en est pas moins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xml:space="preserve"> : il croit que nous sommes libres d’une manière qui introduit des indéterminismes dans la nature. Et le résultat de la question d’actualité QA semble montrer de manière très convaincante que les personnes ordinaires ont le même genre d’attitude : </w:t>
      </w:r>
      <w:r w:rsidRPr="00193151">
        <w:rPr>
          <w:rFonts w:ascii="Times" w:hAnsi="Times" w:cs="Times"/>
          <w:lang w:val="fr-FR"/>
        </w:rPr>
        <w:t xml:space="preserve">si </w:t>
      </w:r>
      <w:r w:rsidRPr="00193151">
        <w:rPr>
          <w:rFonts w:ascii="Times New Roman" w:hAnsi="Times New Roman" w:cs="Times New Roman"/>
          <w:lang w:val="fr-FR"/>
        </w:rPr>
        <w:t xml:space="preserve">on les place dans un scénario déterministe, elles continueraient à attribuer libre arbitre et responsabilité, mais (pour elles) ce scénario est purement contrefactuel, car dans le monde actuel les actions libres engagent certains indéterminismes. Pourquoi préserverions-nous ces attitudes même dans un scénario déterministe ? Le deuxième apport de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et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a permis d’apporter un élément de réponse à cette question.</w:t>
      </w:r>
    </w:p>
    <w:p w14:paraId="58C0322B"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Pour enrichir encore le dispositif expérimental de Nahmias </w:t>
      </w:r>
      <w:r w:rsidRPr="00193151">
        <w:rPr>
          <w:rFonts w:ascii="Times" w:hAnsi="Times" w:cs="Times"/>
          <w:lang w:val="fr-FR"/>
        </w:rPr>
        <w:t xml:space="preserve">et </w:t>
      </w:r>
      <w:proofErr w:type="gramStart"/>
      <w:r w:rsidRPr="00193151">
        <w:rPr>
          <w:rFonts w:ascii="Times" w:hAnsi="Times" w:cs="Times"/>
          <w:lang w:val="fr-FR"/>
        </w:rPr>
        <w:t>al.,</w:t>
      </w:r>
      <w:proofErr w:type="gramEnd"/>
      <w:r w:rsidRPr="00193151">
        <w:rPr>
          <w:rFonts w:ascii="Times" w:hAnsi="Times" w:cs="Times"/>
          <w:lang w:val="fr-FR"/>
        </w:rPr>
        <w:t xml:space="preserve">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et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ont fait observer que les expériences menées jusque là concernaient seulement des cas </w:t>
      </w:r>
      <w:r w:rsidRPr="00193151">
        <w:rPr>
          <w:rFonts w:ascii="Times" w:hAnsi="Times" w:cs="Times"/>
          <w:lang w:val="fr-FR"/>
        </w:rPr>
        <w:t xml:space="preserve">concrets </w:t>
      </w:r>
      <w:r w:rsidRPr="00193151">
        <w:rPr>
          <w:rFonts w:ascii="Times New Roman" w:hAnsi="Times New Roman" w:cs="Times New Roman"/>
          <w:lang w:val="fr-FR"/>
        </w:rPr>
        <w:t xml:space="preserve">(comme Jeremy dévalisant une banque) susceptibles de produire en nous des affects, et de biaiser nos jugements conceptuels sur la compatibilité du déterminisme et du libre arbitre.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et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ont donc enrichi le dispositif d’une question </w:t>
      </w:r>
      <w:r w:rsidRPr="00193151">
        <w:rPr>
          <w:rFonts w:ascii="Times" w:hAnsi="Times" w:cs="Times"/>
          <w:lang w:val="fr-FR"/>
        </w:rPr>
        <w:t xml:space="preserve">abstraite </w:t>
      </w:r>
      <w:r w:rsidRPr="00193151">
        <w:rPr>
          <w:rFonts w:ascii="Times New Roman" w:hAnsi="Times New Roman" w:cs="Times New Roman"/>
          <w:lang w:val="fr-FR"/>
        </w:rPr>
        <w:t>sur l’univers déterministe A :</w:t>
      </w:r>
    </w:p>
    <w:p w14:paraId="60518DF6"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proofErr w:type="spellStart"/>
      <w:r w:rsidRPr="00193151">
        <w:rPr>
          <w:rFonts w:ascii="Times New Roman" w:hAnsi="Times New Roman" w:cs="Times New Roman"/>
          <w:lang w:val="fr-FR"/>
        </w:rPr>
        <w:t>QAbstraite</w:t>
      </w:r>
      <w:proofErr w:type="spellEnd"/>
      <w:r w:rsidRPr="00193151">
        <w:rPr>
          <w:rFonts w:ascii="Times New Roman" w:hAnsi="Times New Roman" w:cs="Times New Roman"/>
          <w:lang w:val="fr-FR"/>
        </w:rPr>
        <w:t xml:space="preserve"> : Dans l’univers A, est-il possible pour une personne d’être pleinement responsable de ses actions ?</w:t>
      </w:r>
      <w:proofErr w:type="gramStart"/>
      <w:r w:rsidRPr="00193151">
        <w:rPr>
          <w:rFonts w:ascii="Times New Roman" w:hAnsi="Times New Roman" w:cs="Times New Roman"/>
          <w:lang w:val="fr-FR"/>
        </w:rPr>
        <w:t> (</w:t>
      </w:r>
      <w:proofErr w:type="spellStart"/>
      <w:proofErr w:type="gramEnd"/>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and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2007, 670)</w:t>
      </w:r>
    </w:p>
    <w:p w14:paraId="33BFF740"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Or à cette question abstraite, une écrasante majorité de sujets (86%) a donné la réponse </w:t>
      </w:r>
      <w:proofErr w:type="spellStart"/>
      <w:r w:rsidRPr="00193151">
        <w:rPr>
          <w:rFonts w:ascii="Times New Roman" w:hAnsi="Times New Roman" w:cs="Times New Roman"/>
          <w:lang w:val="fr-FR"/>
        </w:rPr>
        <w:t>incompatibiliste</w:t>
      </w:r>
      <w:proofErr w:type="spellEnd"/>
      <w:r w:rsidRPr="00193151">
        <w:rPr>
          <w:rStyle w:val="Marquenotebasdepage"/>
          <w:rFonts w:ascii="Times New Roman" w:hAnsi="Times New Roman" w:cs="Times New Roman"/>
          <w:lang w:val="fr-FR"/>
        </w:rPr>
        <w:footnoteReference w:id="5"/>
      </w:r>
      <w:r w:rsidRPr="00193151">
        <w:rPr>
          <w:rFonts w:ascii="Times New Roman" w:hAnsi="Times New Roman" w:cs="Times New Roman"/>
          <w:lang w:val="fr-FR"/>
        </w:rPr>
        <w:t xml:space="preserve">.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et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ont également posé une question concrète (comme Nahmias </w:t>
      </w:r>
      <w:r w:rsidRPr="00193151">
        <w:rPr>
          <w:rFonts w:ascii="Times" w:hAnsi="Times" w:cs="Times"/>
          <w:lang w:val="fr-FR"/>
        </w:rPr>
        <w:t xml:space="preserve">et al.) </w:t>
      </w:r>
      <w:r w:rsidRPr="00193151">
        <w:rPr>
          <w:rFonts w:ascii="Times New Roman" w:hAnsi="Times New Roman" w:cs="Times New Roman"/>
          <w:lang w:val="fr-FR"/>
        </w:rPr>
        <w:t xml:space="preserve">– le cas de Bill qui bat sa femme et ses enfants jusqu’à la mort – et ils ont retrouvé le résultat plutôt </w:t>
      </w:r>
      <w:proofErr w:type="spellStart"/>
      <w:r w:rsidRPr="00193151">
        <w:rPr>
          <w:rFonts w:ascii="Times New Roman" w:hAnsi="Times New Roman" w:cs="Times New Roman"/>
          <w:lang w:val="fr-FR"/>
        </w:rPr>
        <w:t>compatibiliste</w:t>
      </w:r>
      <w:proofErr w:type="spellEnd"/>
      <w:r w:rsidRPr="00193151">
        <w:rPr>
          <w:rFonts w:ascii="Times New Roman" w:hAnsi="Times New Roman" w:cs="Times New Roman"/>
          <w:lang w:val="fr-FR"/>
        </w:rPr>
        <w:t xml:space="preserve"> dans ce cas concret. Mais ce résultat semble pouvoir s’interpréter comme l’effet des émotions engagées par le cas concret : si l’on veut découvrir la vraie intuition conceptuelle, il faut mettre de côté les émotions, ce que fait la question abstraite. C’est ce que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et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appellent le « modèle de l’erreur de performance affective »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and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2007, 671–672) : lorsque nous appliquons nos concepts de libre arbitre ou de responsabilité sans affect, notre performance conceptuelle est bonne (nous appliquons bien ce concept) ; en revanche, lorsque nos émotions sont éveillées par la description d’un acte horrible, ces émotions biaisent l’application de nos concepts et nous poussent à attribuer la responsabilité même si une bonne performance conceptuelle requerrait de retenir cette attribution. La grande force de l’analyse de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et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c’est qu’elle ne nie pas totalement l’existence des intuitions </w:t>
      </w:r>
      <w:proofErr w:type="spellStart"/>
      <w:r w:rsidRPr="00193151">
        <w:rPr>
          <w:rFonts w:ascii="Times New Roman" w:hAnsi="Times New Roman" w:cs="Times New Roman"/>
          <w:lang w:val="fr-FR"/>
        </w:rPr>
        <w:t>compatibilistes</w:t>
      </w:r>
      <w:proofErr w:type="spellEnd"/>
      <w:r w:rsidRPr="00193151">
        <w:rPr>
          <w:rFonts w:ascii="Times New Roman" w:hAnsi="Times New Roman" w:cs="Times New Roman"/>
          <w:lang w:val="fr-FR"/>
        </w:rPr>
        <w:t xml:space="preserve"> de sens commun : pour eux, le sens commun permet </w:t>
      </w:r>
      <w:r w:rsidRPr="00193151">
        <w:rPr>
          <w:rFonts w:ascii="Times" w:hAnsi="Times" w:cs="Times"/>
          <w:lang w:val="fr-FR"/>
        </w:rPr>
        <w:t xml:space="preserve">à la fois </w:t>
      </w:r>
      <w:r w:rsidRPr="00193151">
        <w:rPr>
          <w:rFonts w:ascii="Times New Roman" w:hAnsi="Times New Roman" w:cs="Times New Roman"/>
          <w:lang w:val="fr-FR"/>
        </w:rPr>
        <w:t xml:space="preserve">de délivrer certaines intuitions </w:t>
      </w:r>
      <w:proofErr w:type="spellStart"/>
      <w:r w:rsidRPr="00193151">
        <w:rPr>
          <w:rFonts w:ascii="Times New Roman" w:hAnsi="Times New Roman" w:cs="Times New Roman"/>
          <w:lang w:val="fr-FR"/>
        </w:rPr>
        <w:t>compatibilistes</w:t>
      </w:r>
      <w:proofErr w:type="spellEnd"/>
      <w:r w:rsidRPr="00193151">
        <w:rPr>
          <w:rFonts w:ascii="Times New Roman" w:hAnsi="Times New Roman" w:cs="Times New Roman"/>
          <w:lang w:val="fr-FR"/>
        </w:rPr>
        <w:t xml:space="preserve"> </w:t>
      </w:r>
      <w:r w:rsidRPr="00193151">
        <w:rPr>
          <w:rFonts w:ascii="Times" w:hAnsi="Times" w:cs="Times"/>
          <w:lang w:val="fr-FR"/>
        </w:rPr>
        <w:t xml:space="preserve">et </w:t>
      </w:r>
      <w:r w:rsidRPr="00193151">
        <w:rPr>
          <w:rFonts w:ascii="Times New Roman" w:hAnsi="Times New Roman" w:cs="Times New Roman"/>
          <w:lang w:val="fr-FR"/>
        </w:rPr>
        <w:t xml:space="preserve">certaines </w:t>
      </w:r>
      <w:proofErr w:type="spellStart"/>
      <w:r w:rsidRPr="00193151">
        <w:rPr>
          <w:rFonts w:ascii="Times New Roman" w:hAnsi="Times New Roman" w:cs="Times New Roman"/>
          <w:lang w:val="fr-FR"/>
        </w:rPr>
        <w:t>incompatibilistes</w:t>
      </w:r>
      <w:proofErr w:type="spellEnd"/>
      <w:r w:rsidRPr="00193151">
        <w:rPr>
          <w:rFonts w:ascii="Times New Roman" w:hAnsi="Times New Roman" w:cs="Times New Roman"/>
          <w:lang w:val="fr-FR"/>
        </w:rPr>
        <w:t xml:space="preserve">. Mais lorsqu’on regarde les causes de cette divergence, tout laisse à penser que les secondes représentent plus </w:t>
      </w:r>
      <w:proofErr w:type="spellStart"/>
      <w:r w:rsidRPr="00193151">
        <w:rPr>
          <w:rFonts w:ascii="Times New Roman" w:hAnsi="Times New Roman" w:cs="Times New Roman"/>
          <w:lang w:val="fr-FR"/>
        </w:rPr>
        <w:t>fiablement</w:t>
      </w:r>
      <w:proofErr w:type="spellEnd"/>
      <w:r w:rsidRPr="00193151">
        <w:rPr>
          <w:rFonts w:ascii="Times New Roman" w:hAnsi="Times New Roman" w:cs="Times New Roman"/>
          <w:lang w:val="fr-FR"/>
        </w:rPr>
        <w:t xml:space="preserve"> notre compétence conceptuelle en tant que telle.</w:t>
      </w:r>
    </w:p>
    <w:p w14:paraId="667D26C4"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Pour interpréter cette divergence entre cas concret et cas abstrait, une autre interprétation a été proposée, le « modèle de la compétence concrète »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and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2007, 673–674). L’idée générale est la suivante : lorsqu’on interroge les gens sur un cas concret, on les invite à </w:t>
      </w:r>
      <w:r w:rsidRPr="00193151">
        <w:rPr>
          <w:rFonts w:ascii="Times" w:hAnsi="Times" w:cs="Times"/>
          <w:lang w:val="fr-FR"/>
        </w:rPr>
        <w:t xml:space="preserve">appliquer </w:t>
      </w:r>
      <w:r w:rsidRPr="00193151">
        <w:rPr>
          <w:rFonts w:ascii="Times New Roman" w:hAnsi="Times New Roman" w:cs="Times New Roman"/>
          <w:lang w:val="fr-FR"/>
        </w:rPr>
        <w:t xml:space="preserve">leur concept, par exemple leur concept de libre arbitre, et on obtient ainsi des </w:t>
      </w:r>
      <w:r w:rsidRPr="00193151">
        <w:rPr>
          <w:rFonts w:ascii="Times" w:hAnsi="Times" w:cs="Times"/>
          <w:lang w:val="fr-FR"/>
        </w:rPr>
        <w:t xml:space="preserve">jugements </w:t>
      </w:r>
      <w:r w:rsidRPr="00193151">
        <w:rPr>
          <w:rFonts w:ascii="Times New Roman" w:hAnsi="Times New Roman" w:cs="Times New Roman"/>
          <w:lang w:val="fr-FR"/>
        </w:rPr>
        <w:t xml:space="preserve">appliquant ce concept. En revanche, lorsqu’on pose la question abstraite, on invite les gens à </w:t>
      </w:r>
      <w:r w:rsidRPr="00193151">
        <w:rPr>
          <w:rFonts w:ascii="Times" w:hAnsi="Times" w:cs="Times"/>
          <w:lang w:val="fr-FR"/>
        </w:rPr>
        <w:t xml:space="preserve">réfléchir </w:t>
      </w:r>
      <w:r w:rsidRPr="00193151">
        <w:rPr>
          <w:rFonts w:ascii="Times New Roman" w:hAnsi="Times New Roman" w:cs="Times New Roman"/>
          <w:lang w:val="fr-FR"/>
        </w:rPr>
        <w:t xml:space="preserve">à propos de ce concept, et ce qu’on obtient alors, c’est la </w:t>
      </w:r>
      <w:r w:rsidRPr="00193151">
        <w:rPr>
          <w:rFonts w:ascii="Times" w:hAnsi="Times" w:cs="Times"/>
          <w:lang w:val="fr-FR"/>
        </w:rPr>
        <w:t xml:space="preserve">théorie </w:t>
      </w:r>
      <w:r w:rsidRPr="00193151">
        <w:rPr>
          <w:rFonts w:ascii="Times New Roman" w:hAnsi="Times New Roman" w:cs="Times New Roman"/>
          <w:lang w:val="fr-FR"/>
        </w:rPr>
        <w:t xml:space="preserve">qu’ont les gens à propos de ce concept. Or les gens pourraient fort bien se faire une fausse théorie de leurs propres concepts ; donc la manière la plus sûre et fiable de tester le </w:t>
      </w:r>
      <w:proofErr w:type="spellStart"/>
      <w:r w:rsidRPr="00193151">
        <w:rPr>
          <w:rFonts w:ascii="Times New Roman" w:hAnsi="Times New Roman" w:cs="Times New Roman"/>
          <w:lang w:val="fr-FR"/>
        </w:rPr>
        <w:t>compatibilisme</w:t>
      </w:r>
      <w:proofErr w:type="spellEnd"/>
      <w:r w:rsidRPr="00193151">
        <w:rPr>
          <w:rFonts w:ascii="Times New Roman" w:hAnsi="Times New Roman" w:cs="Times New Roman"/>
          <w:lang w:val="fr-FR"/>
        </w:rPr>
        <w:t xml:space="preserve"> ou l’</w:t>
      </w:r>
      <w:proofErr w:type="spellStart"/>
      <w:r w:rsidRPr="00193151">
        <w:rPr>
          <w:rFonts w:ascii="Times New Roman" w:hAnsi="Times New Roman" w:cs="Times New Roman"/>
          <w:lang w:val="fr-FR"/>
        </w:rPr>
        <w:t>incompatibilisme</w:t>
      </w:r>
      <w:proofErr w:type="spellEnd"/>
      <w:r w:rsidRPr="00193151">
        <w:rPr>
          <w:rFonts w:ascii="Times New Roman" w:hAnsi="Times New Roman" w:cs="Times New Roman"/>
          <w:lang w:val="fr-FR"/>
        </w:rPr>
        <w:t xml:space="preserve"> du concept de sens commun, c’est de proposer aux sujets des cas concrets et de leur demander leurs jugements, pas de les inviter à donner leur théorie. Ce « modèle de la compétence concrète » permet de poser une distinction très importante pour mon propos : la distinction entre « concept de Sens Commun du libre arbitre » et « conception de Sens Commun du libre arbitre ». Je reprends ici la terminologie de Dana </w:t>
      </w:r>
      <w:proofErr w:type="spellStart"/>
      <w:r w:rsidRPr="00193151">
        <w:rPr>
          <w:rFonts w:ascii="Times New Roman" w:hAnsi="Times New Roman" w:cs="Times New Roman"/>
          <w:lang w:val="fr-FR"/>
        </w:rPr>
        <w:t>Nelkin</w:t>
      </w:r>
      <w:proofErr w:type="spellEnd"/>
      <w:r w:rsidRPr="00193151">
        <w:rPr>
          <w:rFonts w:ascii="Times New Roman" w:hAnsi="Times New Roman" w:cs="Times New Roman"/>
          <w:lang w:val="fr-FR"/>
        </w:rPr>
        <w:t xml:space="preserve"> :</w:t>
      </w:r>
    </w:p>
    <w:p w14:paraId="6A452935"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Il sera utile de [...] distinguer entre le </w:t>
      </w:r>
      <w:r w:rsidRPr="00193151">
        <w:rPr>
          <w:rFonts w:ascii="Times" w:hAnsi="Times" w:cs="Times"/>
          <w:lang w:val="fr-FR"/>
        </w:rPr>
        <w:t xml:space="preserve">concept </w:t>
      </w:r>
      <w:r w:rsidRPr="00193151">
        <w:rPr>
          <w:rFonts w:ascii="Times New Roman" w:hAnsi="Times New Roman" w:cs="Times New Roman"/>
          <w:lang w:val="fr-FR"/>
        </w:rPr>
        <w:t xml:space="preserve">de liberté et les </w:t>
      </w:r>
      <w:r w:rsidRPr="00193151">
        <w:rPr>
          <w:rFonts w:ascii="Times" w:hAnsi="Times" w:cs="Times"/>
          <w:lang w:val="fr-FR"/>
        </w:rPr>
        <w:t xml:space="preserve">conceptions </w:t>
      </w:r>
      <w:r w:rsidRPr="00193151">
        <w:rPr>
          <w:rFonts w:ascii="Times New Roman" w:hAnsi="Times New Roman" w:cs="Times New Roman"/>
          <w:lang w:val="fr-FR"/>
        </w:rPr>
        <w:t xml:space="preserve">particulières de la liberté. Premièrement, il y a un concept de liberté que tout le monde (ou en tout cas beaucoup de gens) possèdent, même s’ils sont en désaccord sur les conditions nécessaires et suffisantes de son instanciation. Il doit y avoir un tel concept si l’on veut pouvoir dire que les </w:t>
      </w:r>
      <w:proofErr w:type="spellStart"/>
      <w:r w:rsidRPr="00193151">
        <w:rPr>
          <w:rFonts w:ascii="Times New Roman" w:hAnsi="Times New Roman" w:cs="Times New Roman"/>
          <w:lang w:val="fr-FR"/>
        </w:rPr>
        <w:t>compatibilistes</w:t>
      </w:r>
      <w:proofErr w:type="spellEnd"/>
      <w:r w:rsidRPr="00193151">
        <w:rPr>
          <w:rFonts w:ascii="Times New Roman" w:hAnsi="Times New Roman" w:cs="Times New Roman"/>
          <w:lang w:val="fr-FR"/>
        </w:rPr>
        <w:t xml:space="preserve">, </w:t>
      </w:r>
      <w:proofErr w:type="spellStart"/>
      <w:r w:rsidRPr="00193151">
        <w:rPr>
          <w:rFonts w:ascii="Times New Roman" w:hAnsi="Times New Roman" w:cs="Times New Roman"/>
          <w:lang w:val="fr-FR"/>
        </w:rPr>
        <w:t>incompatibilistes</w:t>
      </w:r>
      <w:proofErr w:type="spellEnd"/>
      <w:r w:rsidRPr="00193151">
        <w:rPr>
          <w:rFonts w:ascii="Times New Roman" w:hAnsi="Times New Roman" w:cs="Times New Roman"/>
          <w:lang w:val="fr-FR"/>
        </w:rPr>
        <w:t xml:space="preserve">, et ceux qui croient la liberté impossible, sont en désaccord. Bien sûr, il est possible de défendre que tout le problème du débat sur le libre arbitre </w:t>
      </w:r>
      <w:proofErr w:type="gramStart"/>
      <w:r w:rsidRPr="00193151">
        <w:rPr>
          <w:rFonts w:ascii="Times New Roman" w:hAnsi="Times New Roman" w:cs="Times New Roman"/>
          <w:lang w:val="fr-FR"/>
        </w:rPr>
        <w:t>est</w:t>
      </w:r>
      <w:proofErr w:type="gramEnd"/>
      <w:r w:rsidRPr="00193151">
        <w:rPr>
          <w:rFonts w:ascii="Times New Roman" w:hAnsi="Times New Roman" w:cs="Times New Roman"/>
          <w:lang w:val="fr-FR"/>
        </w:rPr>
        <w:t xml:space="preserve"> que les participants parlent en fait différents langages [...] Mais je crois que cette idée fait trop peu de crédit aux participants de la discussion. [...] Deuxièmement, il y a aussi les différentes analyses de la liberté proposées [...] Ce sont des </w:t>
      </w:r>
      <w:r w:rsidRPr="00193151">
        <w:rPr>
          <w:rFonts w:ascii="Times" w:hAnsi="Times" w:cs="Times"/>
          <w:lang w:val="fr-FR"/>
        </w:rPr>
        <w:t xml:space="preserve">conceptions </w:t>
      </w:r>
      <w:r w:rsidRPr="00193151">
        <w:rPr>
          <w:rFonts w:ascii="Times New Roman" w:hAnsi="Times New Roman" w:cs="Times New Roman"/>
          <w:lang w:val="fr-FR"/>
        </w:rPr>
        <w:t>de la liberté, des tentatives pour formuler les conditions dans lesquelles les actions sont libres.</w:t>
      </w:r>
      <w:r w:rsidR="00193151" w:rsidRPr="00193151">
        <w:rPr>
          <w:rFonts w:ascii="Times" w:hAnsi="Times" w:cs="Times"/>
          <w:lang w:val="fr-FR"/>
        </w:rPr>
        <w:t xml:space="preserve"> </w:t>
      </w:r>
      <w:r w:rsidRPr="00193151">
        <w:rPr>
          <w:rFonts w:ascii="Times New Roman" w:hAnsi="Times New Roman" w:cs="Times New Roman"/>
          <w:lang w:val="fr-FR"/>
        </w:rPr>
        <w:t>(</w:t>
      </w:r>
      <w:proofErr w:type="spellStart"/>
      <w:r w:rsidRPr="00193151">
        <w:rPr>
          <w:rFonts w:ascii="Times New Roman" w:hAnsi="Times New Roman" w:cs="Times New Roman"/>
          <w:lang w:val="fr-FR"/>
        </w:rPr>
        <w:t>Nelkin</w:t>
      </w:r>
      <w:proofErr w:type="spellEnd"/>
      <w:r w:rsidRPr="00193151">
        <w:rPr>
          <w:rFonts w:ascii="Times New Roman" w:hAnsi="Times New Roman" w:cs="Times New Roman"/>
          <w:lang w:val="fr-FR"/>
        </w:rPr>
        <w:t xml:space="preserve"> 2004, 113–114)</w:t>
      </w:r>
    </w:p>
    <w:p w14:paraId="7A4AC7B1"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Le « concept [...] que tout le monde possède », dont parle </w:t>
      </w:r>
      <w:proofErr w:type="spellStart"/>
      <w:r w:rsidRPr="00193151">
        <w:rPr>
          <w:rFonts w:ascii="Times New Roman" w:hAnsi="Times New Roman" w:cs="Times New Roman"/>
          <w:lang w:val="fr-FR"/>
        </w:rPr>
        <w:t>Nelkin</w:t>
      </w:r>
      <w:proofErr w:type="spellEnd"/>
      <w:r w:rsidRPr="00193151">
        <w:rPr>
          <w:rFonts w:ascii="Times New Roman" w:hAnsi="Times New Roman" w:cs="Times New Roman"/>
          <w:lang w:val="fr-FR"/>
        </w:rPr>
        <w:t xml:space="preserve">, est clairement le concept de Sens Commun que j’essaye de définir de manière descriptive dans ce chapitre, c’est-à-dire le référent commun (quoique non analysé) des différentes discussions sur le libre arbitre. Quant aux </w:t>
      </w:r>
      <w:r w:rsidRPr="00193151">
        <w:rPr>
          <w:rFonts w:ascii="Times" w:hAnsi="Times" w:cs="Times"/>
          <w:lang w:val="fr-FR"/>
        </w:rPr>
        <w:t xml:space="preserve">conceptions </w:t>
      </w:r>
      <w:r w:rsidRPr="00193151">
        <w:rPr>
          <w:rFonts w:ascii="Times New Roman" w:hAnsi="Times New Roman" w:cs="Times New Roman"/>
          <w:lang w:val="fr-FR"/>
        </w:rPr>
        <w:t xml:space="preserve">du libre arbitre, </w:t>
      </w:r>
      <w:proofErr w:type="spellStart"/>
      <w:r w:rsidRPr="00193151">
        <w:rPr>
          <w:rFonts w:ascii="Times New Roman" w:hAnsi="Times New Roman" w:cs="Times New Roman"/>
          <w:lang w:val="fr-FR"/>
        </w:rPr>
        <w:t>Nelkin</w:t>
      </w:r>
      <w:proofErr w:type="spellEnd"/>
      <w:r w:rsidRPr="00193151">
        <w:rPr>
          <w:rFonts w:ascii="Times New Roman" w:hAnsi="Times New Roman" w:cs="Times New Roman"/>
          <w:lang w:val="fr-FR"/>
        </w:rPr>
        <w:t xml:space="preserve"> pense ici principalement aux conceptions </w:t>
      </w:r>
      <w:r w:rsidRPr="00193151">
        <w:rPr>
          <w:rFonts w:ascii="Times" w:hAnsi="Times" w:cs="Times"/>
          <w:lang w:val="fr-FR"/>
        </w:rPr>
        <w:t xml:space="preserve">philosophiques </w:t>
      </w:r>
      <w:r w:rsidRPr="00193151">
        <w:rPr>
          <w:rFonts w:ascii="Times New Roman" w:hAnsi="Times New Roman" w:cs="Times New Roman"/>
          <w:lang w:val="fr-FR"/>
        </w:rPr>
        <w:t xml:space="preserve">; mais comme on vient de le voir, il se pourrait aussi que les gens ordinaires aient une tendance naturelle à se former une certaine conception du libre arbitre – une conception qui pourrait être systématiquement erronée, c’est-à-dire infidèle à la définition véritable du concept qu’ils tentent d’appliquer. Par conséquent, lorsqu’on se demande si le Sens Commun est </w:t>
      </w:r>
      <w:proofErr w:type="spellStart"/>
      <w:r w:rsidRPr="00193151">
        <w:rPr>
          <w:rFonts w:ascii="Times New Roman" w:hAnsi="Times New Roman" w:cs="Times New Roman"/>
          <w:lang w:val="fr-FR"/>
        </w:rPr>
        <w:t>compatibiliste</w:t>
      </w:r>
      <w:proofErr w:type="spellEnd"/>
      <w:r w:rsidRPr="00193151">
        <w:rPr>
          <w:rFonts w:ascii="Times New Roman" w:hAnsi="Times New Roman" w:cs="Times New Roman"/>
          <w:lang w:val="fr-FR"/>
        </w:rPr>
        <w:t xml:space="preserve"> ou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on peut vouloir poser deux questions différentes :</w:t>
      </w:r>
    </w:p>
    <w:p w14:paraId="21DBD1A8"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(Question du concept de Sens Commun) : le concept commun de « libre arbitre » est-il logiquement compatible avec le concept de déterminisme ?</w:t>
      </w:r>
    </w:p>
    <w:p w14:paraId="0906D35B"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(Question de la conception de Sens Commun) : selon la conception que nous nous faisons naturellement du « libre arbitre », celui-ci est-il compatible avec le déterminisme ?</w:t>
      </w:r>
    </w:p>
    <w:p w14:paraId="65E6FBCF"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Il se pourrait très bien que « le Sens Commun » soit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xml:space="preserve"> dans le sens de la question 2, tout en ayant un concept </w:t>
      </w:r>
      <w:proofErr w:type="spellStart"/>
      <w:r w:rsidRPr="00193151">
        <w:rPr>
          <w:rFonts w:ascii="Times New Roman" w:hAnsi="Times New Roman" w:cs="Times New Roman"/>
          <w:lang w:val="fr-FR"/>
        </w:rPr>
        <w:t>compatibiliste</w:t>
      </w:r>
      <w:proofErr w:type="spellEnd"/>
      <w:r w:rsidRPr="00193151">
        <w:rPr>
          <w:rFonts w:ascii="Times New Roman" w:hAnsi="Times New Roman" w:cs="Times New Roman"/>
          <w:lang w:val="fr-FR"/>
        </w:rPr>
        <w:t xml:space="preserve"> dans le sens de la question 1. J’ai déjà évoqué ce genre de possibilité lorsque j’ai montré que la définition descriptive du libre arbitre par le conflit intuitif ne préjugeait pas de la question de compatibilité : si elle n’en préjuge pas, c’est justeme</w:t>
      </w:r>
      <w:r w:rsidR="00193151" w:rsidRPr="00193151">
        <w:rPr>
          <w:rFonts w:ascii="Times New Roman" w:hAnsi="Times New Roman" w:cs="Times New Roman"/>
          <w:lang w:val="fr-FR"/>
        </w:rPr>
        <w:t xml:space="preserve">nt parce qu’une conception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xml:space="preserve"> (un conflit intuitif) peut reposer sur un concept qui, en réalité, est </w:t>
      </w:r>
      <w:proofErr w:type="spellStart"/>
      <w:r w:rsidRPr="00193151">
        <w:rPr>
          <w:rFonts w:ascii="Times New Roman" w:hAnsi="Times New Roman" w:cs="Times New Roman"/>
          <w:lang w:val="fr-FR"/>
        </w:rPr>
        <w:t>compatibiliste</w:t>
      </w:r>
      <w:proofErr w:type="spellEnd"/>
      <w:r w:rsidRPr="00193151">
        <w:rPr>
          <w:rFonts w:ascii="Times New Roman" w:hAnsi="Times New Roman" w:cs="Times New Roman"/>
          <w:lang w:val="fr-FR"/>
        </w:rPr>
        <w:t>.</w:t>
      </w:r>
    </w:p>
    <w:p w14:paraId="6957256A"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 xml:space="preserve">La conclusion à tirer </w:t>
      </w:r>
      <w:r w:rsidR="00193151" w:rsidRPr="00193151">
        <w:rPr>
          <w:rFonts w:ascii="Times New Roman" w:hAnsi="Times New Roman" w:cs="Times New Roman"/>
          <w:lang w:val="fr-FR"/>
        </w:rPr>
        <w:t>(…)</w:t>
      </w:r>
      <w:r w:rsidRPr="00193151">
        <w:rPr>
          <w:rFonts w:ascii="Times New Roman" w:hAnsi="Times New Roman" w:cs="Times New Roman"/>
          <w:lang w:val="fr-FR"/>
        </w:rPr>
        <w:t xml:space="preserve"> c’est que le « modèle de la compétence concrète » ne remet pas en cause l’existence du conflit intuitif que nous recherchons</w:t>
      </w:r>
      <w:r w:rsidR="00193151" w:rsidRPr="00193151">
        <w:rPr>
          <w:rFonts w:ascii="Times New Roman" w:hAnsi="Times New Roman" w:cs="Times New Roman"/>
          <w:lang w:val="fr-FR"/>
        </w:rPr>
        <w:t xml:space="preserve"> (…)</w:t>
      </w:r>
      <w:r w:rsidRPr="00193151">
        <w:rPr>
          <w:rFonts w:ascii="Times New Roman" w:hAnsi="Times New Roman" w:cs="Times New Roman"/>
          <w:lang w:val="fr-FR"/>
        </w:rPr>
        <w:t xml:space="preserve">. Ce que nous recherchons ici, ce n’est pas une preuve que le concept de Sens Commun est </w:t>
      </w:r>
      <w:r w:rsidRPr="00193151">
        <w:rPr>
          <w:rFonts w:ascii="Times" w:hAnsi="Times" w:cs="Times"/>
          <w:lang w:val="fr-FR"/>
        </w:rPr>
        <w:t xml:space="preserve">effectivement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xml:space="preserve">, mais seulement qu’il a une propension à générer un conflit intuitif. Cette propension pourrait être liée à une incompatibilité réelle entre les concepts de libre arbitre et de déterminisme (ainsi que le défendent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et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ou bien à une erreur systématique de théorisation sur ce concept (ainsi que le défend le modèle de la compétence concrète).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et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ont apporté des réponses expérimentales solides pour rejeter le modèle de la compétence concrète et sa conclusion </w:t>
      </w:r>
      <w:proofErr w:type="spellStart"/>
      <w:r w:rsidRPr="00193151">
        <w:rPr>
          <w:rFonts w:ascii="Times New Roman" w:hAnsi="Times New Roman" w:cs="Times New Roman"/>
          <w:lang w:val="fr-FR"/>
        </w:rPr>
        <w:t>compatibiliste</w:t>
      </w:r>
      <w:proofErr w:type="spellEnd"/>
      <w:r w:rsidR="00193151" w:rsidRPr="00193151">
        <w:rPr>
          <w:rStyle w:val="Marquenotebasdepage"/>
          <w:rFonts w:ascii="Times New Roman" w:hAnsi="Times New Roman" w:cs="Times New Roman"/>
          <w:lang w:val="fr-FR"/>
        </w:rPr>
        <w:footnoteReference w:id="6"/>
      </w:r>
      <w:r w:rsidR="00193151" w:rsidRPr="00193151">
        <w:rPr>
          <w:rFonts w:ascii="Times New Roman" w:hAnsi="Times New Roman" w:cs="Times New Roman"/>
          <w:lang w:val="fr-FR"/>
        </w:rPr>
        <w:t>.</w:t>
      </w:r>
      <w:r w:rsidRPr="00193151">
        <w:rPr>
          <w:rFonts w:ascii="Times New Roman" w:hAnsi="Times New Roman" w:cs="Times New Roman"/>
          <w:lang w:val="fr-FR"/>
        </w:rPr>
        <w:t xml:space="preserve"> </w:t>
      </w:r>
      <w:r w:rsidR="00193151" w:rsidRPr="00193151">
        <w:rPr>
          <w:rFonts w:ascii="Times New Roman" w:hAnsi="Times New Roman" w:cs="Times New Roman"/>
          <w:lang w:val="fr-FR"/>
        </w:rPr>
        <w:t xml:space="preserve">(…) </w:t>
      </w:r>
      <w:r w:rsidRPr="00193151">
        <w:rPr>
          <w:rFonts w:ascii="Times New Roman" w:hAnsi="Times New Roman" w:cs="Times New Roman"/>
          <w:lang w:val="fr-FR"/>
        </w:rPr>
        <w:t xml:space="preserve">Ce qui nous intéresse ici, c’est que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et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ont établi de manière incontestable (et incontestée) les deux résultats suivants :</w:t>
      </w:r>
      <w:r w:rsidR="00193151" w:rsidRPr="00193151">
        <w:rPr>
          <w:rFonts w:ascii="Times" w:hAnsi="Times" w:cs="Times"/>
          <w:lang w:val="fr-FR"/>
        </w:rPr>
        <w:t xml:space="preserve"> </w:t>
      </w:r>
      <w:r w:rsidRPr="00193151">
        <w:rPr>
          <w:rFonts w:ascii="Times New Roman" w:hAnsi="Times New Roman" w:cs="Times New Roman"/>
          <w:lang w:val="fr-FR"/>
        </w:rPr>
        <w:t>1. la conception que nous nous faisons spontanément de nos actions est qu’elle introduit des indéterminismes dans l’univers (c’est l’apport de la « question d’actualité »</w:t>
      </w:r>
      <w:proofErr w:type="gramStart"/>
      <w:r w:rsidRPr="00193151">
        <w:rPr>
          <w:rFonts w:ascii="Times New Roman" w:hAnsi="Times New Roman" w:cs="Times New Roman"/>
          <w:lang w:val="fr-FR"/>
        </w:rPr>
        <w:t>) </w:t>
      </w:r>
      <w:proofErr w:type="gramEnd"/>
      <w:r w:rsidRPr="00193151">
        <w:rPr>
          <w:rFonts w:ascii="Times New Roman" w:hAnsi="Times New Roman" w:cs="Times New Roman"/>
          <w:lang w:val="fr-FR"/>
        </w:rPr>
        <w:t xml:space="preserve">2. </w:t>
      </w:r>
      <w:proofErr w:type="gramStart"/>
      <w:r w:rsidRPr="00193151">
        <w:rPr>
          <w:rFonts w:ascii="Times New Roman" w:hAnsi="Times New Roman" w:cs="Times New Roman"/>
          <w:lang w:val="fr-FR"/>
        </w:rPr>
        <w:t>nous</w:t>
      </w:r>
      <w:proofErr w:type="gramEnd"/>
      <w:r w:rsidRPr="00193151">
        <w:rPr>
          <w:rFonts w:ascii="Times New Roman" w:hAnsi="Times New Roman" w:cs="Times New Roman"/>
          <w:lang w:val="fr-FR"/>
        </w:rPr>
        <w:t xml:space="preserve"> avons une tendance naturelle à concevoir (au niveau abstrait) le libre arbitre comme incompatible avec le déterminisme (c’est l’apport de la « question abstraite »)</w:t>
      </w:r>
    </w:p>
    <w:p w14:paraId="4F433EF4" w14:textId="77777777" w:rsidR="005E7503" w:rsidRPr="00193151" w:rsidRDefault="005E7503" w:rsidP="00B81115">
      <w:pPr>
        <w:widowControl w:val="0"/>
        <w:autoSpaceDE w:val="0"/>
        <w:autoSpaceDN w:val="0"/>
        <w:adjustRightInd w:val="0"/>
        <w:spacing w:before="120" w:after="0"/>
        <w:ind w:firstLine="142"/>
        <w:jc w:val="both"/>
        <w:rPr>
          <w:rFonts w:ascii="Times" w:hAnsi="Times" w:cs="Times"/>
          <w:lang w:val="fr-FR"/>
        </w:rPr>
      </w:pPr>
      <w:r w:rsidRPr="00193151">
        <w:rPr>
          <w:rFonts w:ascii="Times New Roman" w:hAnsi="Times New Roman" w:cs="Times New Roman"/>
          <w:lang w:val="fr-FR"/>
        </w:rPr>
        <w:t>Aucune des discussions qui ont suivi dans la littérature de X-Phi n’ont permis de mettre en cause significativement ces deux résultats</w:t>
      </w:r>
      <w:r w:rsidR="00193151" w:rsidRPr="00193151">
        <w:rPr>
          <w:rStyle w:val="Marquenotebasdepage"/>
          <w:rFonts w:ascii="Times New Roman" w:hAnsi="Times New Roman" w:cs="Times New Roman"/>
          <w:lang w:val="fr-FR"/>
        </w:rPr>
        <w:footnoteReference w:id="7"/>
      </w:r>
      <w:r w:rsidR="00193151" w:rsidRPr="00193151">
        <w:rPr>
          <w:rFonts w:ascii="Times New Roman" w:hAnsi="Times New Roman" w:cs="Times New Roman"/>
          <w:lang w:val="fr-FR"/>
        </w:rPr>
        <w:t>.</w:t>
      </w:r>
      <w:r w:rsidRPr="00193151">
        <w:rPr>
          <w:rFonts w:ascii="Times New Roman" w:hAnsi="Times New Roman" w:cs="Times New Roman"/>
          <w:lang w:val="fr-FR"/>
        </w:rPr>
        <w:t xml:space="preserve"> Et quelle que soit l’importance qu’on accorde aux intuitions « </w:t>
      </w:r>
      <w:proofErr w:type="spellStart"/>
      <w:r w:rsidRPr="00193151">
        <w:rPr>
          <w:rFonts w:ascii="Times New Roman" w:hAnsi="Times New Roman" w:cs="Times New Roman"/>
          <w:lang w:val="fr-FR"/>
        </w:rPr>
        <w:t>compatibilistes</w:t>
      </w:r>
      <w:proofErr w:type="spellEnd"/>
      <w:r w:rsidRPr="00193151">
        <w:rPr>
          <w:rFonts w:ascii="Times New Roman" w:hAnsi="Times New Roman" w:cs="Times New Roman"/>
          <w:lang w:val="fr-FR"/>
        </w:rPr>
        <w:t xml:space="preserve"> » exprimées sur les cas concrets, elles n’altèrent en rien ces deux faits. Or ces deux faits sont suffisants pour établir qu’il y a, bel et bien, une tendance naturelle à expérimenter un certain conflit intuitif entre l’image d’un monde déterministe et l’image que nous nous faisons naturellement de nous-mêmes et de nos actions libres.</w:t>
      </w:r>
    </w:p>
    <w:p w14:paraId="61D3029C" w14:textId="77777777" w:rsidR="00810ED5" w:rsidRDefault="005E7503" w:rsidP="00B81115">
      <w:pPr>
        <w:widowControl w:val="0"/>
        <w:autoSpaceDE w:val="0"/>
        <w:autoSpaceDN w:val="0"/>
        <w:adjustRightInd w:val="0"/>
        <w:spacing w:before="120" w:after="0"/>
        <w:ind w:firstLine="142"/>
        <w:jc w:val="both"/>
        <w:rPr>
          <w:rFonts w:ascii="Times New Roman" w:hAnsi="Times New Roman" w:cs="Times New Roman"/>
          <w:lang w:val="fr-FR"/>
        </w:rPr>
      </w:pPr>
      <w:r w:rsidRPr="00193151">
        <w:rPr>
          <w:rFonts w:ascii="Times New Roman" w:hAnsi="Times New Roman" w:cs="Times New Roman"/>
          <w:lang w:val="fr-FR"/>
        </w:rPr>
        <w:t>Pour être plus exact, il a fallu attendre la troisième phase d’études, et en particulier (</w:t>
      </w:r>
      <w:proofErr w:type="spellStart"/>
      <w:r w:rsidRPr="00193151">
        <w:rPr>
          <w:rFonts w:ascii="Times New Roman" w:hAnsi="Times New Roman" w:cs="Times New Roman"/>
          <w:lang w:val="fr-FR"/>
        </w:rPr>
        <w:t>Sarkissian</w:t>
      </w:r>
      <w:proofErr w:type="spellEnd"/>
      <w:r w:rsidRPr="00193151">
        <w:rPr>
          <w:rFonts w:ascii="Times New Roman" w:hAnsi="Times New Roman" w:cs="Times New Roman"/>
          <w:lang w:val="fr-FR"/>
        </w:rPr>
        <w:t xml:space="preserve"> et al. 2010), pour arriver véritablement à la conclusion d’un conflit </w:t>
      </w:r>
      <w:r w:rsidRPr="00193151">
        <w:rPr>
          <w:rFonts w:ascii="Times" w:hAnsi="Times" w:cs="Times"/>
          <w:lang w:val="fr-FR"/>
        </w:rPr>
        <w:t xml:space="preserve">naturel </w:t>
      </w:r>
      <w:r w:rsidRPr="00193151">
        <w:rPr>
          <w:rFonts w:ascii="Times New Roman" w:hAnsi="Times New Roman" w:cs="Times New Roman"/>
          <w:lang w:val="fr-FR"/>
        </w:rPr>
        <w:t xml:space="preserve">et non pas seulement </w:t>
      </w:r>
      <w:r w:rsidRPr="00193151">
        <w:rPr>
          <w:rFonts w:ascii="Times" w:hAnsi="Times" w:cs="Times"/>
          <w:lang w:val="fr-FR"/>
        </w:rPr>
        <w:t xml:space="preserve">culturel. </w:t>
      </w:r>
      <w:r w:rsidRPr="00193151">
        <w:rPr>
          <w:rFonts w:ascii="Times New Roman" w:hAnsi="Times New Roman" w:cs="Times New Roman"/>
          <w:lang w:val="fr-FR"/>
        </w:rPr>
        <w:t xml:space="preserve">En effet, les premières études ont toutes été menées sur des sujets américains. Leur résultat aurait donc pu manifester un biais de sélection sociologique. </w:t>
      </w:r>
      <w:proofErr w:type="spellStart"/>
      <w:r w:rsidRPr="00193151">
        <w:rPr>
          <w:rFonts w:ascii="Times New Roman" w:hAnsi="Times New Roman" w:cs="Times New Roman"/>
          <w:lang w:val="fr-FR"/>
        </w:rPr>
        <w:t>Sarkissian</w:t>
      </w:r>
      <w:proofErr w:type="spellEnd"/>
      <w:r w:rsidRPr="00193151">
        <w:rPr>
          <w:rFonts w:ascii="Times New Roman" w:hAnsi="Times New Roman" w:cs="Times New Roman"/>
          <w:lang w:val="fr-FR"/>
        </w:rPr>
        <w:t xml:space="preserve"> </w:t>
      </w:r>
      <w:r w:rsidRPr="00193151">
        <w:rPr>
          <w:rFonts w:ascii="Times" w:hAnsi="Times" w:cs="Times"/>
          <w:lang w:val="fr-FR"/>
        </w:rPr>
        <w:t xml:space="preserve">et al. </w:t>
      </w:r>
      <w:proofErr w:type="gramStart"/>
      <w:r w:rsidRPr="00193151">
        <w:rPr>
          <w:rFonts w:ascii="Times New Roman" w:hAnsi="Times New Roman" w:cs="Times New Roman"/>
          <w:lang w:val="fr-FR"/>
        </w:rPr>
        <w:t>ont</w:t>
      </w:r>
      <w:proofErr w:type="gramEnd"/>
      <w:r w:rsidRPr="00193151">
        <w:rPr>
          <w:rFonts w:ascii="Times New Roman" w:hAnsi="Times New Roman" w:cs="Times New Roman"/>
          <w:lang w:val="fr-FR"/>
        </w:rPr>
        <w:t xml:space="preserve"> donc réalisé une étude plus large, à partir de quatre échantillons d’étudiants : 66 étudiants des Etat</w:t>
      </w:r>
      <w:r w:rsidR="00193151" w:rsidRPr="00193151">
        <w:rPr>
          <w:rFonts w:ascii="Times New Roman" w:hAnsi="Times New Roman" w:cs="Times New Roman"/>
          <w:lang w:val="fr-FR"/>
        </w:rPr>
        <w:t xml:space="preserve">s-Unis, 55 étudiants indiens, </w:t>
      </w:r>
      <w:r w:rsidRPr="00193151">
        <w:rPr>
          <w:rFonts w:ascii="Times New Roman" w:hAnsi="Times New Roman" w:cs="Times New Roman"/>
          <w:lang w:val="fr-FR"/>
        </w:rPr>
        <w:t xml:space="preserve">40 de Hong Kong, et 70 de Colombie. A ces étudiants, ils ont posé la question d’actualité et la question abstraite de compatibilité (donc les deux questions qui délivraient un résultat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xml:space="preserve"> dans l’étude de </w:t>
      </w:r>
      <w:proofErr w:type="spellStart"/>
      <w:r w:rsidRPr="00193151">
        <w:rPr>
          <w:rFonts w:ascii="Times New Roman" w:hAnsi="Times New Roman" w:cs="Times New Roman"/>
          <w:lang w:val="fr-FR"/>
        </w:rPr>
        <w:t>Nichols</w:t>
      </w:r>
      <w:proofErr w:type="spellEnd"/>
      <w:r w:rsidRPr="00193151">
        <w:rPr>
          <w:rFonts w:ascii="Times New Roman" w:hAnsi="Times New Roman" w:cs="Times New Roman"/>
          <w:lang w:val="fr-FR"/>
        </w:rPr>
        <w:t xml:space="preserve"> et </w:t>
      </w:r>
      <w:proofErr w:type="spellStart"/>
      <w:r w:rsidRPr="00193151">
        <w:rPr>
          <w:rFonts w:ascii="Times New Roman" w:hAnsi="Times New Roman" w:cs="Times New Roman"/>
          <w:lang w:val="fr-FR"/>
        </w:rPr>
        <w:t>Knobe</w:t>
      </w:r>
      <w:proofErr w:type="spellEnd"/>
      <w:r w:rsidRPr="00193151">
        <w:rPr>
          <w:rFonts w:ascii="Times New Roman" w:hAnsi="Times New Roman" w:cs="Times New Roman"/>
          <w:lang w:val="fr-FR"/>
        </w:rPr>
        <w:t xml:space="preserve">). Le résultat est très clair : dans chacun des échantillons, on retrouve le résultat très majoritairement </w:t>
      </w:r>
      <w:proofErr w:type="spellStart"/>
      <w:r w:rsidRPr="00193151">
        <w:rPr>
          <w:rFonts w:ascii="Times New Roman" w:hAnsi="Times New Roman" w:cs="Times New Roman"/>
          <w:lang w:val="fr-FR"/>
        </w:rPr>
        <w:t>incompatibiliste</w:t>
      </w:r>
      <w:proofErr w:type="spellEnd"/>
      <w:r w:rsidRPr="00193151">
        <w:rPr>
          <w:rFonts w:ascii="Times New Roman" w:hAnsi="Times New Roman" w:cs="Times New Roman"/>
          <w:lang w:val="fr-FR"/>
        </w:rPr>
        <w:t xml:space="preserve">, aussi bien pour la question d’actualité (notre univers ressemble plus à l’univers B) et pour la question abstraite (dans l’univers A, il n’est pas possible pour une personne d’être pleinement responsable moralement de ses actions). Il y semble donc bien y avoir un conflit intuitif </w:t>
      </w:r>
      <w:r w:rsidRPr="00193151">
        <w:rPr>
          <w:rFonts w:ascii="Times" w:hAnsi="Times" w:cs="Times"/>
          <w:lang w:val="fr-FR"/>
        </w:rPr>
        <w:t xml:space="preserve">universel </w:t>
      </w:r>
      <w:r w:rsidRPr="00193151">
        <w:rPr>
          <w:rFonts w:ascii="Times New Roman" w:hAnsi="Times New Roman" w:cs="Times New Roman"/>
          <w:lang w:val="fr-FR"/>
        </w:rPr>
        <w:t>(</w:t>
      </w:r>
      <w:proofErr w:type="spellStart"/>
      <w:r w:rsidRPr="00193151">
        <w:rPr>
          <w:rFonts w:ascii="Times New Roman" w:hAnsi="Times New Roman" w:cs="Times New Roman"/>
          <w:lang w:val="fr-FR"/>
        </w:rPr>
        <w:t>inter-culturel</w:t>
      </w:r>
      <w:proofErr w:type="spellEnd"/>
      <w:r w:rsidRPr="00193151">
        <w:rPr>
          <w:rFonts w:ascii="Times New Roman" w:hAnsi="Times New Roman" w:cs="Times New Roman"/>
          <w:lang w:val="fr-FR"/>
        </w:rPr>
        <w:t>) entre l’image d’un univers déterministe et notre conception de nous-mêmes et de nos actions.</w:t>
      </w:r>
    </w:p>
    <w:p w14:paraId="7718110E" w14:textId="77777777" w:rsidR="00325798" w:rsidRDefault="00325798">
      <w:pPr>
        <w:rPr>
          <w:rFonts w:ascii="Times New Roman" w:hAnsi="Times New Roman" w:cs="Times New Roman"/>
          <w:u w:val="single"/>
          <w:lang w:val="fr-FR"/>
        </w:rPr>
      </w:pPr>
      <w:r>
        <w:rPr>
          <w:rFonts w:ascii="Times New Roman" w:hAnsi="Times New Roman" w:cs="Times New Roman"/>
          <w:u w:val="single"/>
          <w:lang w:val="fr-FR"/>
        </w:rPr>
        <w:br w:type="page"/>
      </w:r>
    </w:p>
    <w:p w14:paraId="715345FC" w14:textId="77777777" w:rsidR="008831DC" w:rsidRPr="008831DC" w:rsidRDefault="008831DC" w:rsidP="00B81115">
      <w:pPr>
        <w:widowControl w:val="0"/>
        <w:autoSpaceDE w:val="0"/>
        <w:autoSpaceDN w:val="0"/>
        <w:adjustRightInd w:val="0"/>
        <w:spacing w:before="120" w:after="0"/>
        <w:ind w:firstLine="142"/>
        <w:jc w:val="both"/>
        <w:rPr>
          <w:rFonts w:ascii="Times New Roman" w:hAnsi="Times New Roman" w:cs="Times New Roman"/>
          <w:u w:val="single"/>
          <w:lang w:val="fr-FR"/>
        </w:rPr>
      </w:pPr>
      <w:r w:rsidRPr="008831DC">
        <w:rPr>
          <w:rFonts w:ascii="Times New Roman" w:hAnsi="Times New Roman" w:cs="Times New Roman"/>
          <w:u w:val="single"/>
          <w:lang w:val="fr-FR"/>
        </w:rPr>
        <w:t>Extrait du ch. 4</w:t>
      </w:r>
    </w:p>
    <w:p w14:paraId="22B0D726"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New Roman" w:hAnsi="Times New Roman" w:cs="Times New Roman"/>
          <w:lang w:val="fr-FR"/>
        </w:rPr>
        <w:t xml:space="preserve">Concernant la confusion entre déterminisme et fatalisme ou mécanisme, certains résultats récents en philosophie expérimentale seront particulièrement pertinents. En effet, dans une série d’études, en particulier (Nahmias, </w:t>
      </w:r>
      <w:proofErr w:type="spellStart"/>
      <w:r w:rsidRPr="008831DC">
        <w:rPr>
          <w:rFonts w:ascii="Times New Roman" w:hAnsi="Times New Roman" w:cs="Times New Roman"/>
          <w:lang w:val="fr-FR"/>
        </w:rPr>
        <w:t>Coates</w:t>
      </w:r>
      <w:proofErr w:type="spellEnd"/>
      <w:r w:rsidRPr="008831DC">
        <w:rPr>
          <w:rFonts w:ascii="Times New Roman" w:hAnsi="Times New Roman" w:cs="Times New Roman"/>
          <w:lang w:val="fr-FR"/>
        </w:rPr>
        <w:t xml:space="preserve">, and </w:t>
      </w:r>
      <w:proofErr w:type="spellStart"/>
      <w:r w:rsidRPr="008831DC">
        <w:rPr>
          <w:rFonts w:ascii="Times New Roman" w:hAnsi="Times New Roman" w:cs="Times New Roman"/>
          <w:lang w:val="fr-FR"/>
        </w:rPr>
        <w:t>Kvaran</w:t>
      </w:r>
      <w:proofErr w:type="spellEnd"/>
      <w:r w:rsidRPr="008831DC">
        <w:rPr>
          <w:rFonts w:ascii="Times New Roman" w:hAnsi="Times New Roman" w:cs="Times New Roman"/>
          <w:lang w:val="fr-FR"/>
        </w:rPr>
        <w:t xml:space="preserve"> 2007; Nahmias and Murray 2011), Eddy Nahmias s’est attaché à montrer que nous avions une tendance naturelle à confondre le déterminisme avec d’autres théories plus radicales (en particulier le modèle de court-circuit), et que cette confusion </w:t>
      </w:r>
      <w:r w:rsidRPr="008831DC">
        <w:rPr>
          <w:rFonts w:ascii="Times" w:hAnsi="Times" w:cs="Times"/>
          <w:lang w:val="fr-FR"/>
        </w:rPr>
        <w:t xml:space="preserve">expliquait </w:t>
      </w:r>
      <w:r w:rsidRPr="008831DC">
        <w:rPr>
          <w:rFonts w:ascii="Times New Roman" w:hAnsi="Times New Roman" w:cs="Times New Roman"/>
          <w:lang w:val="fr-FR"/>
        </w:rPr>
        <w:t xml:space="preserve">nos intuitions </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xml:space="preserve">. Pour montrer cela, (Nahmias and Murray 2011) ont cherché à évaluer deux choses, d’une part notre tendance à mal comprendre le déterminisme, et d’autre part une éventuelle </w:t>
      </w:r>
      <w:r w:rsidRPr="008831DC">
        <w:rPr>
          <w:rFonts w:ascii="Times" w:hAnsi="Times" w:cs="Times"/>
          <w:lang w:val="fr-FR"/>
        </w:rPr>
        <w:t xml:space="preserve">corrélation </w:t>
      </w:r>
      <w:r w:rsidRPr="008831DC">
        <w:rPr>
          <w:rFonts w:ascii="Times New Roman" w:hAnsi="Times New Roman" w:cs="Times New Roman"/>
          <w:lang w:val="fr-FR"/>
        </w:rPr>
        <w:t xml:space="preserve">entre de telles mécompréhensions et l’intuition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telle qu’on la trouve dans les</w:t>
      </w:r>
      <w:r w:rsidRPr="008831DC">
        <w:rPr>
          <w:rFonts w:ascii="Times" w:hAnsi="Times" w:cs="Times"/>
          <w:lang w:val="fr-FR"/>
        </w:rPr>
        <w:t xml:space="preserve"> </w:t>
      </w:r>
      <w:r w:rsidRPr="008831DC">
        <w:rPr>
          <w:rFonts w:ascii="Times New Roman" w:hAnsi="Times New Roman" w:cs="Times New Roman"/>
          <w:lang w:val="fr-FR"/>
        </w:rPr>
        <w:t>expériences de X-Phi. Nahmias et Murray ont réutilisé pour cette expérience les scénarios que nous avons décrits au chapitre 1 (p.52), notamment la distinction entre Univers A (déterministe) et Univers B (indéterministe aux endroits des décisions humaines) et la distinction entre scénarios concrets et scénarios abstraits. Après avoir présenté ces scénarios, Nahmias et Murray ont posé deux séries de questions, une série classique concernant la responsabilité morale, le libre arbitre, ou la légitimité du blâme dans ces univers, et une deuxième série de question destinée à tester si les sujets interprétaient la situation considérée comme une situation de court-circuit. Voici la série de question (Nahmias and Murray 2011, sec. III) :</w:t>
      </w:r>
    </w:p>
    <w:p w14:paraId="753A975B"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New Roman" w:hAnsi="Times New Roman" w:cs="Times New Roman"/>
          <w:lang w:val="fr-FR"/>
        </w:rPr>
        <w:t>Décisions : Dans l’univers [A/B], les décisions d’une personne n’ont aucun effet sur ce qu’elle est finalement causalement amenée à faire.</w:t>
      </w:r>
    </w:p>
    <w:p w14:paraId="63CD73FE"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New Roman" w:hAnsi="Times New Roman" w:cs="Times New Roman"/>
          <w:lang w:val="fr-FR"/>
        </w:rPr>
        <w:t>Volontés : Dans l’univers [A/B], ce qu’une personne veut n’a aucun effet sur ce qu’elle est finalement causalement amenée à faire.</w:t>
      </w:r>
    </w:p>
    <w:p w14:paraId="5BE7D3E1"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New Roman" w:hAnsi="Times New Roman" w:cs="Times New Roman"/>
          <w:lang w:val="fr-FR"/>
        </w:rPr>
        <w:t>Croyances : Dans l’univers [A/B], ce qu’une personne croit n’a aucun effet sur ce qu’elle est finalement causalement amenée à faire.</w:t>
      </w:r>
    </w:p>
    <w:p w14:paraId="67B83B33"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New Roman" w:hAnsi="Times New Roman" w:cs="Times New Roman"/>
          <w:lang w:val="fr-FR"/>
        </w:rPr>
        <w:t>Pas de contrôle : Dans l’univers [A/B], une personne n’a aucun contrôle sur ce qu’elle fait.</w:t>
      </w:r>
    </w:p>
    <w:p w14:paraId="21C3F2EA"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New Roman" w:hAnsi="Times New Roman" w:cs="Times New Roman"/>
          <w:lang w:val="fr-FR"/>
        </w:rPr>
        <w:t xml:space="preserve">Passé différent : Dans l’univers A, tout ce qui arrive </w:t>
      </w:r>
      <w:r w:rsidRPr="008831DC">
        <w:rPr>
          <w:rFonts w:ascii="Times" w:hAnsi="Times" w:cs="Times"/>
          <w:lang w:val="fr-FR"/>
        </w:rPr>
        <w:t xml:space="preserve">doit </w:t>
      </w:r>
      <w:r w:rsidRPr="008831DC">
        <w:rPr>
          <w:rFonts w:ascii="Times New Roman" w:hAnsi="Times New Roman" w:cs="Times New Roman"/>
          <w:lang w:val="fr-FR"/>
        </w:rPr>
        <w:t>arriver, même si ce qui était arrivé dans le passé était différent.</w:t>
      </w:r>
    </w:p>
    <w:p w14:paraId="754AB73F"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New Roman" w:hAnsi="Times New Roman" w:cs="Times New Roman"/>
          <w:lang w:val="fr-FR"/>
        </w:rPr>
        <w:t xml:space="preserve">Il est clair que rien dans le déterminisme n’empêche que les décisions, les volontés, et les croyances des agents aient un effet causal. Ce qui exclut un tel effet, c’est le modèle du court- circuit, pas le modèle déterministe. Par conséquent, une réponse positive à l’une de ces questions manifestera une confusion entre déterminisme et court-circuit. De même, il est clair que dans un scénario déterministe, un passé différent entraîne un futur différent ; c’est dans un modèle </w:t>
      </w:r>
      <w:r w:rsidRPr="008831DC">
        <w:rPr>
          <w:rFonts w:ascii="Times" w:hAnsi="Times" w:cs="Times"/>
          <w:lang w:val="fr-FR"/>
        </w:rPr>
        <w:t xml:space="preserve">fataliste </w:t>
      </w:r>
      <w:r w:rsidRPr="008831DC">
        <w:rPr>
          <w:rFonts w:ascii="Times New Roman" w:hAnsi="Times New Roman" w:cs="Times New Roman"/>
          <w:lang w:val="fr-FR"/>
        </w:rPr>
        <w:t>que le futur est fixé quel que soit le passé. Donc une réponse positive à la dernière question manifesterait une confusion entre déterminisme et fatalisme</w:t>
      </w:r>
      <w:r w:rsidRPr="008831DC">
        <w:rPr>
          <w:rStyle w:val="Marquenotebasdepage"/>
          <w:rFonts w:ascii="Times New Roman" w:hAnsi="Times New Roman" w:cs="Times New Roman"/>
          <w:lang w:val="fr-FR"/>
        </w:rPr>
        <w:footnoteReference w:id="8"/>
      </w:r>
      <w:r w:rsidRPr="008831DC">
        <w:rPr>
          <w:rFonts w:ascii="Times New Roman" w:hAnsi="Times New Roman" w:cs="Times New Roman"/>
          <w:lang w:val="fr-FR"/>
        </w:rPr>
        <w:t>.</w:t>
      </w:r>
    </w:p>
    <w:p w14:paraId="4E64ED96"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New Roman" w:hAnsi="Times New Roman" w:cs="Times New Roman"/>
          <w:lang w:val="fr-FR"/>
        </w:rPr>
        <w:t xml:space="preserve">Nahmias et Murray ont mis en évidence le résultat qu’ils souhaitaient trouver, à savoir une forte corrélation entre illusion de court-circuit et intuition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Plus précisément, si l’on se concentre sur le scénario « abstrait » de </w:t>
      </w:r>
      <w:proofErr w:type="spellStart"/>
      <w:r w:rsidRPr="008831DC">
        <w:rPr>
          <w:rFonts w:ascii="Times New Roman" w:hAnsi="Times New Roman" w:cs="Times New Roman"/>
          <w:lang w:val="fr-FR"/>
        </w:rPr>
        <w:t>Nichols</w:t>
      </w:r>
      <w:proofErr w:type="spellEnd"/>
      <w:r w:rsidRPr="008831DC">
        <w:rPr>
          <w:rFonts w:ascii="Times New Roman" w:hAnsi="Times New Roman" w:cs="Times New Roman"/>
          <w:lang w:val="fr-FR"/>
        </w:rPr>
        <w:t xml:space="preserve"> et </w:t>
      </w:r>
      <w:proofErr w:type="spellStart"/>
      <w:r w:rsidRPr="008831DC">
        <w:rPr>
          <w:rFonts w:ascii="Times New Roman" w:hAnsi="Times New Roman" w:cs="Times New Roman"/>
          <w:lang w:val="fr-FR"/>
        </w:rPr>
        <w:t>Knobe</w:t>
      </w:r>
      <w:proofErr w:type="spellEnd"/>
      <w:r w:rsidRPr="008831DC">
        <w:rPr>
          <w:rFonts w:ascii="Times New Roman" w:hAnsi="Times New Roman" w:cs="Times New Roman"/>
          <w:lang w:val="fr-FR"/>
        </w:rPr>
        <w:t xml:space="preserve">, celui dont nous avions vu qu’il révélait la plus forte intuition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Nahmias et Murray ont retrouvé bien sûr cette intuition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(73% de réponses négatives à la première série de questions, concernant la responsabilité morale, le libre arbitre et le blâme dans l’Univers A), mais ils ont également trouvé un taux très fort de confusion du court-circuit (66% de réponses </w:t>
      </w:r>
      <w:r w:rsidRPr="008831DC">
        <w:rPr>
          <w:rFonts w:ascii="Times" w:hAnsi="Times" w:cs="Times"/>
          <w:lang w:val="fr-FR"/>
        </w:rPr>
        <w:t xml:space="preserve">positives </w:t>
      </w:r>
      <w:r w:rsidRPr="008831DC">
        <w:rPr>
          <w:rFonts w:ascii="Times New Roman" w:hAnsi="Times New Roman" w:cs="Times New Roman"/>
          <w:lang w:val="fr-FR"/>
        </w:rPr>
        <w:t xml:space="preserve">– et donc erronées – à la deuxième série de questions). Ce résultat les amène à conclure que sur les 73% d’intuitions « </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xml:space="preserve"> », il y en en fait la quasi-totalité (66%) qui sont de </w:t>
      </w:r>
      <w:r w:rsidRPr="008831DC">
        <w:rPr>
          <w:rFonts w:ascii="Times" w:hAnsi="Times" w:cs="Times"/>
          <w:lang w:val="fr-FR"/>
        </w:rPr>
        <w:t xml:space="preserve">faux </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xml:space="preserve">, c’est-à-dire des personnes qui croient le déterminisme incompatible avec le libre arbitre simplement parce qu’ils comprennent mal le déterminisme. Ainsi, la forte intuition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que nous observons en philosophie expérimentale serait simplement fondée sur une confusion du court-circuit.</w:t>
      </w:r>
    </w:p>
    <w:p w14:paraId="10FB7D85"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New Roman" w:hAnsi="Times New Roman" w:cs="Times New Roman"/>
          <w:lang w:val="fr-FR"/>
        </w:rPr>
        <w:t xml:space="preserve">Ce résultat de Nahmias et Murray est certainement l’argument le plus fort dont on dispose aujourd’hui en faveur d’une théorie de l’illusion. L’argument n’est pourtant pas concluant pour deux raisons. Premièrement, la conclusion de Nahmias et Murray semble reposer sur la confusion entre deux probabilités conditionnelles. Appelons « compétents » les sujets qui comprennent bien le déterminisme, et « incompétents » ceux qui le confondent avec le modèle du court-circuit. Ce que Nahmias et Murray observent, c’est qu’une large partie des </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xml:space="preserve"> sont des « incompétents », autrement dit, qu’on a de fortes chances d’être un « incompétent » lorsqu’on est un </w:t>
      </w:r>
      <w:proofErr w:type="spellStart"/>
      <w:r w:rsidRPr="008831DC">
        <w:rPr>
          <w:rFonts w:ascii="Times New Roman" w:hAnsi="Times New Roman" w:cs="Times New Roman"/>
          <w:lang w:val="fr-FR"/>
        </w:rPr>
        <w:t>incompatibiliste</w:t>
      </w:r>
      <w:proofErr w:type="spellEnd"/>
      <w:r w:rsidRPr="008831DC">
        <w:rPr>
          <w:rStyle w:val="Marquenotebasdepage"/>
          <w:rFonts w:ascii="Times New Roman" w:hAnsi="Times New Roman" w:cs="Times New Roman"/>
          <w:lang w:val="fr-FR"/>
        </w:rPr>
        <w:footnoteReference w:id="9"/>
      </w:r>
      <w:r w:rsidRPr="008831DC">
        <w:rPr>
          <w:rFonts w:ascii="Times New Roman" w:hAnsi="Times New Roman" w:cs="Times New Roman"/>
          <w:lang w:val="fr-FR"/>
        </w:rPr>
        <w:t xml:space="preserve">. La probabilité P </w:t>
      </w:r>
      <w:proofErr w:type="gramStart"/>
      <w:r w:rsidRPr="008831DC">
        <w:rPr>
          <w:rFonts w:ascii="Times New Roman" w:hAnsi="Times New Roman" w:cs="Times New Roman"/>
          <w:lang w:val="fr-FR"/>
        </w:rPr>
        <w:t>( incompétent</w:t>
      </w:r>
      <w:proofErr w:type="gramEnd"/>
      <w:r w:rsidRPr="008831DC">
        <w:rPr>
          <w:rFonts w:ascii="Times New Roman" w:hAnsi="Times New Roman" w:cs="Times New Roman"/>
          <w:lang w:val="fr-FR"/>
        </w:rPr>
        <w:t xml:space="preserve"> |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 est élevée (0,91). Mais les intuitions des incompétents, dans la mesure où ils ne comprennent pas bien le déterministe, </w:t>
      </w:r>
      <w:proofErr w:type="gramStart"/>
      <w:r w:rsidRPr="008831DC">
        <w:rPr>
          <w:rFonts w:ascii="Times New Roman" w:hAnsi="Times New Roman" w:cs="Times New Roman"/>
          <w:lang w:val="fr-FR"/>
        </w:rPr>
        <w:t>n’est</w:t>
      </w:r>
      <w:proofErr w:type="gramEnd"/>
      <w:r w:rsidRPr="008831DC">
        <w:rPr>
          <w:rFonts w:ascii="Times New Roman" w:hAnsi="Times New Roman" w:cs="Times New Roman"/>
          <w:lang w:val="fr-FR"/>
        </w:rPr>
        <w:t xml:space="preserve"> en fait </w:t>
      </w:r>
      <w:r w:rsidRPr="008831DC">
        <w:rPr>
          <w:rFonts w:ascii="Times" w:hAnsi="Times" w:cs="Times"/>
          <w:lang w:val="fr-FR"/>
        </w:rPr>
        <w:t xml:space="preserve">ni </w:t>
      </w:r>
      <w:r w:rsidRPr="008831DC">
        <w:rPr>
          <w:rFonts w:ascii="Times New Roman" w:hAnsi="Times New Roman" w:cs="Times New Roman"/>
          <w:lang w:val="fr-FR"/>
        </w:rPr>
        <w:t xml:space="preserve">une intuition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w:t>
      </w:r>
      <w:r w:rsidRPr="008831DC">
        <w:rPr>
          <w:rFonts w:ascii="Times" w:hAnsi="Times" w:cs="Times"/>
          <w:lang w:val="fr-FR"/>
        </w:rPr>
        <w:t xml:space="preserve">ni </w:t>
      </w:r>
      <w:r w:rsidRPr="008831DC">
        <w:rPr>
          <w:rFonts w:ascii="Times New Roman" w:hAnsi="Times New Roman" w:cs="Times New Roman"/>
          <w:lang w:val="fr-FR"/>
        </w:rPr>
        <w:t xml:space="preserve">une intuition </w:t>
      </w:r>
      <w:proofErr w:type="spellStart"/>
      <w:r w:rsidRPr="008831DC">
        <w:rPr>
          <w:rFonts w:ascii="Times New Roman" w:hAnsi="Times New Roman" w:cs="Times New Roman"/>
          <w:lang w:val="fr-FR"/>
        </w:rPr>
        <w:t>compatibiliste</w:t>
      </w:r>
      <w:proofErr w:type="spellEnd"/>
      <w:r w:rsidRPr="008831DC">
        <w:rPr>
          <w:rFonts w:ascii="Times New Roman" w:hAnsi="Times New Roman" w:cs="Times New Roman"/>
          <w:lang w:val="fr-FR"/>
        </w:rPr>
        <w:t xml:space="preserve"> ; c’est une intuition « hors-sujet ». Pour mettre en évidence nos intuitions </w:t>
      </w:r>
      <w:proofErr w:type="spellStart"/>
      <w:r w:rsidRPr="008831DC">
        <w:rPr>
          <w:rFonts w:ascii="Times New Roman" w:hAnsi="Times New Roman" w:cs="Times New Roman"/>
          <w:lang w:val="fr-FR"/>
        </w:rPr>
        <w:t>compatibilistes</w:t>
      </w:r>
      <w:proofErr w:type="spellEnd"/>
      <w:r w:rsidRPr="008831DC">
        <w:rPr>
          <w:rFonts w:ascii="Times New Roman" w:hAnsi="Times New Roman" w:cs="Times New Roman"/>
          <w:lang w:val="fr-FR"/>
        </w:rPr>
        <w:t xml:space="preserve"> </w:t>
      </w:r>
      <w:proofErr w:type="gramStart"/>
      <w:r w:rsidRPr="008831DC">
        <w:rPr>
          <w:rFonts w:ascii="Times New Roman" w:hAnsi="Times New Roman" w:cs="Times New Roman"/>
          <w:lang w:val="fr-FR"/>
        </w:rPr>
        <w:t>ou</w:t>
      </w:r>
      <w:proofErr w:type="gramEnd"/>
      <w:r w:rsidRPr="008831DC">
        <w:rPr>
          <w:rFonts w:ascii="Times New Roman" w:hAnsi="Times New Roman" w:cs="Times New Roman"/>
          <w:lang w:val="fr-FR"/>
        </w:rPr>
        <w:t xml:space="preserve"> </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xml:space="preserve">, il faut donc </w:t>
      </w:r>
      <w:r w:rsidRPr="008831DC">
        <w:rPr>
          <w:rFonts w:ascii="Times" w:hAnsi="Times" w:cs="Times"/>
          <w:lang w:val="fr-FR"/>
        </w:rPr>
        <w:t xml:space="preserve">mettre de côté </w:t>
      </w:r>
      <w:r w:rsidRPr="008831DC">
        <w:rPr>
          <w:rFonts w:ascii="Times New Roman" w:hAnsi="Times New Roman" w:cs="Times New Roman"/>
          <w:lang w:val="fr-FR"/>
        </w:rPr>
        <w:t xml:space="preserve">les incompétents. La probabilité qui nous intéresserait vraiment pour connaître si nous avons une intuition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ou non, c’est la probabilité d’être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w:t>
      </w:r>
      <w:r w:rsidRPr="008831DC">
        <w:rPr>
          <w:rFonts w:ascii="Times" w:hAnsi="Times" w:cs="Times"/>
          <w:lang w:val="fr-FR"/>
        </w:rPr>
        <w:t xml:space="preserve">lorsqu’on est compétent. </w:t>
      </w:r>
      <w:r w:rsidRPr="008831DC">
        <w:rPr>
          <w:rFonts w:ascii="Times New Roman" w:hAnsi="Times New Roman" w:cs="Times New Roman"/>
          <w:lang w:val="fr-FR"/>
        </w:rPr>
        <w:t xml:space="preserve">Autrement dit P </w:t>
      </w:r>
      <w:proofErr w:type="gramStart"/>
      <w:r w:rsidRPr="008831DC">
        <w:rPr>
          <w:rFonts w:ascii="Times New Roman" w:hAnsi="Times New Roman" w:cs="Times New Roman"/>
          <w:lang w:val="fr-FR"/>
        </w:rPr>
        <w:t xml:space="preserve">( </w:t>
      </w:r>
      <w:proofErr w:type="spellStart"/>
      <w:r w:rsidRPr="008831DC">
        <w:rPr>
          <w:rFonts w:ascii="Times New Roman" w:hAnsi="Times New Roman" w:cs="Times New Roman"/>
          <w:lang w:val="fr-FR"/>
        </w:rPr>
        <w:t>incompatibiliste</w:t>
      </w:r>
      <w:proofErr w:type="spellEnd"/>
      <w:proofErr w:type="gramEnd"/>
      <w:r w:rsidRPr="008831DC">
        <w:rPr>
          <w:rFonts w:ascii="Times New Roman" w:hAnsi="Times New Roman" w:cs="Times New Roman"/>
          <w:lang w:val="fr-FR"/>
        </w:rPr>
        <w:t xml:space="preserve"> | compétent ) et non pas P ( incompétent |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Or ces deux probabilités sont indépendantes l’une de l’autre : il se pourrait très bien que la plupart des </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xml:space="preserve"> soient incompétents, et que pourtant, parmi les compétents, il reste une majorité d’</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Ce serait le cas, par exemple, dans le schéma suivant :</w:t>
      </w:r>
    </w:p>
    <w:p w14:paraId="1B0B0B9E" w14:textId="77777777" w:rsidR="008831DC" w:rsidRPr="008831DC" w:rsidRDefault="008831DC" w:rsidP="008831DC">
      <w:pPr>
        <w:widowControl w:val="0"/>
        <w:autoSpaceDE w:val="0"/>
        <w:autoSpaceDN w:val="0"/>
        <w:adjustRightInd w:val="0"/>
        <w:spacing w:before="120" w:after="0"/>
        <w:ind w:left="2124" w:firstLine="708"/>
        <w:jc w:val="both"/>
        <w:rPr>
          <w:rFonts w:ascii="Times" w:hAnsi="Times" w:cs="Times"/>
          <w:lang w:val="fr-FR"/>
        </w:rPr>
      </w:pPr>
      <w:r w:rsidRPr="008831DC">
        <w:rPr>
          <w:rFonts w:ascii="Times" w:hAnsi="Times" w:cs="Times"/>
          <w:noProof/>
          <w:lang w:val="fr-FR" w:eastAsia="fr-FR"/>
        </w:rPr>
        <w:drawing>
          <wp:inline distT="0" distB="0" distL="0" distR="0" wp14:anchorId="740297D2" wp14:editId="22874C86">
            <wp:extent cx="1196340" cy="119634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p>
    <w:p w14:paraId="11C97E00"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w:hAnsi="Times" w:cs="Times"/>
          <w:noProof/>
          <w:lang w:val="fr-FR" w:eastAsia="fr-FR"/>
        </w:rPr>
        <w:drawing>
          <wp:inline distT="0" distB="0" distL="0" distR="0" wp14:anchorId="3B8F869F" wp14:editId="0C2C68B7">
            <wp:extent cx="85725" cy="8572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Times" w:hAnsi="Times" w:cs="Times"/>
          <w:lang w:val="fr-FR"/>
        </w:rPr>
        <w:t xml:space="preserve"> </w:t>
      </w:r>
      <w:r w:rsidRPr="008831DC">
        <w:rPr>
          <w:rFonts w:ascii="Times" w:hAnsi="Times" w:cs="Times"/>
          <w:lang w:val="fr-FR"/>
        </w:rPr>
        <w:t>5</w:t>
      </w:r>
      <w:r>
        <w:rPr>
          <w:rFonts w:ascii="Times" w:hAnsi="Times" w:cs="Times"/>
          <w:lang w:val="fr-FR"/>
        </w:rPr>
        <w:t xml:space="preserve"> </w:t>
      </w:r>
      <w:proofErr w:type="spellStart"/>
      <w:r w:rsidRPr="008831DC">
        <w:rPr>
          <w:rFonts w:ascii="Times" w:hAnsi="Times" w:cs="Times"/>
          <w:lang w:val="fr-FR"/>
        </w:rPr>
        <w:t>incompatibilistes</w:t>
      </w:r>
      <w:proofErr w:type="spellEnd"/>
      <w:r w:rsidRPr="008831DC">
        <w:rPr>
          <w:rFonts w:ascii="Times" w:hAnsi="Times" w:cs="Times"/>
          <w:lang w:val="fr-FR"/>
        </w:rPr>
        <w:t xml:space="preserve"> incompétents</w:t>
      </w:r>
    </w:p>
    <w:p w14:paraId="79F3720E"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w:hAnsi="Times" w:cs="Times"/>
          <w:noProof/>
          <w:lang w:val="fr-FR" w:eastAsia="fr-FR"/>
        </w:rPr>
        <w:drawing>
          <wp:inline distT="0" distB="0" distL="0" distR="0" wp14:anchorId="1EB9FDFD" wp14:editId="60518DA7">
            <wp:extent cx="85725" cy="8572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Times" w:hAnsi="Times" w:cs="Times"/>
          <w:lang w:val="fr-FR"/>
        </w:rPr>
        <w:t xml:space="preserve"> 10 </w:t>
      </w:r>
      <w:proofErr w:type="spellStart"/>
      <w:r w:rsidRPr="008831DC">
        <w:rPr>
          <w:rFonts w:ascii="Times" w:hAnsi="Times" w:cs="Times"/>
          <w:lang w:val="fr-FR"/>
        </w:rPr>
        <w:t>incompatibilistes</w:t>
      </w:r>
      <w:proofErr w:type="spellEnd"/>
      <w:r w:rsidRPr="008831DC">
        <w:rPr>
          <w:rFonts w:ascii="Times" w:hAnsi="Times" w:cs="Times"/>
          <w:lang w:val="fr-FR"/>
        </w:rPr>
        <w:t xml:space="preserve"> compétents</w:t>
      </w:r>
    </w:p>
    <w:p w14:paraId="0B6B7BCD"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w:hAnsi="Times" w:cs="Times"/>
          <w:noProof/>
          <w:lang w:val="fr-FR" w:eastAsia="fr-FR"/>
        </w:rPr>
        <w:drawing>
          <wp:inline distT="0" distB="0" distL="0" distR="0" wp14:anchorId="33B42918" wp14:editId="21994700">
            <wp:extent cx="85725" cy="8572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Times" w:hAnsi="Times" w:cs="Times"/>
          <w:lang w:val="fr-FR"/>
        </w:rPr>
        <w:t xml:space="preserve"> 35 </w:t>
      </w:r>
      <w:proofErr w:type="spellStart"/>
      <w:r w:rsidRPr="008831DC">
        <w:rPr>
          <w:rFonts w:ascii="Times" w:hAnsi="Times" w:cs="Times"/>
          <w:lang w:val="fr-FR"/>
        </w:rPr>
        <w:t>compatibilistes</w:t>
      </w:r>
      <w:proofErr w:type="spellEnd"/>
      <w:r w:rsidRPr="008831DC">
        <w:rPr>
          <w:rFonts w:ascii="Times" w:hAnsi="Times" w:cs="Times"/>
          <w:lang w:val="fr-FR"/>
        </w:rPr>
        <w:t xml:space="preserve"> compétents</w:t>
      </w:r>
    </w:p>
    <w:p w14:paraId="35790C90"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w:hAnsi="Times" w:cs="Times"/>
          <w:noProof/>
          <w:lang w:val="fr-FR" w:eastAsia="fr-FR"/>
        </w:rPr>
        <w:drawing>
          <wp:inline distT="0" distB="0" distL="0" distR="0" wp14:anchorId="10459735" wp14:editId="58C67550">
            <wp:extent cx="85725" cy="8572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Times" w:hAnsi="Times" w:cs="Times"/>
          <w:lang w:val="fr-FR"/>
        </w:rPr>
        <w:t xml:space="preserve"> 50 </w:t>
      </w:r>
      <w:proofErr w:type="spellStart"/>
      <w:r w:rsidRPr="008831DC">
        <w:rPr>
          <w:rFonts w:ascii="Times" w:hAnsi="Times" w:cs="Times"/>
          <w:lang w:val="fr-FR"/>
        </w:rPr>
        <w:t>compatibilistes</w:t>
      </w:r>
      <w:proofErr w:type="spellEnd"/>
      <w:r w:rsidRPr="008831DC">
        <w:rPr>
          <w:rFonts w:ascii="Times" w:hAnsi="Times" w:cs="Times"/>
          <w:lang w:val="fr-FR"/>
        </w:rPr>
        <w:t xml:space="preserve"> incompétents</w:t>
      </w:r>
    </w:p>
    <w:p w14:paraId="7FE3C6C7"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New Roman" w:hAnsi="Times New Roman" w:cs="Times New Roman"/>
          <w:lang w:val="fr-FR"/>
        </w:rPr>
        <w:t xml:space="preserve">Dans une telle situation, bien que la majorité des </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xml:space="preserve"> soient incompétents (50/85=59%), on ne pourrait pas conclure que l’intuition majoritairement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(85%) « </w:t>
      </w:r>
      <w:proofErr w:type="gramStart"/>
      <w:r w:rsidRPr="008831DC">
        <w:rPr>
          <w:rFonts w:ascii="Times New Roman" w:hAnsi="Times New Roman" w:cs="Times New Roman"/>
          <w:lang w:val="fr-FR"/>
        </w:rPr>
        <w:t>est</w:t>
      </w:r>
      <w:proofErr w:type="gramEnd"/>
      <w:r w:rsidRPr="008831DC">
        <w:rPr>
          <w:rFonts w:ascii="Times New Roman" w:hAnsi="Times New Roman" w:cs="Times New Roman"/>
          <w:lang w:val="fr-FR"/>
        </w:rPr>
        <w:t xml:space="preserve"> due à » la mécompréhension du déterminisme, puisqu’on retrouverait une forte majorité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en se concentrant sur les sujets compétents (35/45=77%). La vraie question, pour connaître nos intuitions communes sur le </w:t>
      </w:r>
      <w:proofErr w:type="spellStart"/>
      <w:r w:rsidRPr="008831DC">
        <w:rPr>
          <w:rFonts w:ascii="Times New Roman" w:hAnsi="Times New Roman" w:cs="Times New Roman"/>
          <w:lang w:val="fr-FR"/>
        </w:rPr>
        <w:t>compatibilisme</w:t>
      </w:r>
      <w:proofErr w:type="spellEnd"/>
      <w:r w:rsidRPr="008831DC">
        <w:rPr>
          <w:rFonts w:ascii="Times New Roman" w:hAnsi="Times New Roman" w:cs="Times New Roman"/>
          <w:lang w:val="fr-FR"/>
        </w:rPr>
        <w:t xml:space="preserve"> ou l’</w:t>
      </w:r>
      <w:proofErr w:type="spellStart"/>
      <w:r w:rsidRPr="008831DC">
        <w:rPr>
          <w:rFonts w:ascii="Times New Roman" w:hAnsi="Times New Roman" w:cs="Times New Roman"/>
          <w:lang w:val="fr-FR"/>
        </w:rPr>
        <w:t>incompatibilisme</w:t>
      </w:r>
      <w:proofErr w:type="spellEnd"/>
      <w:r w:rsidRPr="008831DC">
        <w:rPr>
          <w:rFonts w:ascii="Times New Roman" w:hAnsi="Times New Roman" w:cs="Times New Roman"/>
          <w:lang w:val="fr-FR"/>
        </w:rPr>
        <w:t xml:space="preserve">, consiste donc bien à se demander si la majorité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existe toujours lorsqu’on se concentre sur les sujets compétents. C’est pour cette raison que (</w:t>
      </w:r>
      <w:proofErr w:type="spellStart"/>
      <w:r w:rsidRPr="008831DC">
        <w:rPr>
          <w:rFonts w:ascii="Times New Roman" w:hAnsi="Times New Roman" w:cs="Times New Roman"/>
          <w:lang w:val="fr-FR"/>
        </w:rPr>
        <w:t>Deery</w:t>
      </w:r>
      <w:proofErr w:type="spellEnd"/>
      <w:r w:rsidRPr="008831DC">
        <w:rPr>
          <w:rFonts w:ascii="Times New Roman" w:hAnsi="Times New Roman" w:cs="Times New Roman"/>
          <w:lang w:val="fr-FR"/>
        </w:rPr>
        <w:t xml:space="preserve">, </w:t>
      </w:r>
      <w:proofErr w:type="spellStart"/>
      <w:r w:rsidRPr="008831DC">
        <w:rPr>
          <w:rFonts w:ascii="Times New Roman" w:hAnsi="Times New Roman" w:cs="Times New Roman"/>
          <w:lang w:val="fr-FR"/>
        </w:rPr>
        <w:t>Bedke</w:t>
      </w:r>
      <w:proofErr w:type="spellEnd"/>
      <w:r w:rsidRPr="008831DC">
        <w:rPr>
          <w:rFonts w:ascii="Times New Roman" w:hAnsi="Times New Roman" w:cs="Times New Roman"/>
          <w:lang w:val="fr-FR"/>
        </w:rPr>
        <w:t xml:space="preserve">, and </w:t>
      </w:r>
      <w:proofErr w:type="spellStart"/>
      <w:r w:rsidRPr="008831DC">
        <w:rPr>
          <w:rFonts w:ascii="Times New Roman" w:hAnsi="Times New Roman" w:cs="Times New Roman"/>
          <w:lang w:val="fr-FR"/>
        </w:rPr>
        <w:t>Nichols</w:t>
      </w:r>
      <w:proofErr w:type="spellEnd"/>
      <w:r w:rsidRPr="008831DC">
        <w:rPr>
          <w:rFonts w:ascii="Times New Roman" w:hAnsi="Times New Roman" w:cs="Times New Roman"/>
          <w:lang w:val="fr-FR"/>
        </w:rPr>
        <w:t xml:space="preserve"> 2013, 133–134) ont mis en place dans leur dispositif expérimental une étape « d’entraînement au déterminisme » qui a pour but de s’assurer que les sujets testés comprennent bien la notion de déterminisme et ne la confondent ni avec le fatalisme ni avec le court-circuit</w:t>
      </w:r>
      <w:r w:rsidRPr="008831DC">
        <w:rPr>
          <w:rStyle w:val="Marquenotebasdepage"/>
          <w:rFonts w:ascii="Times New Roman" w:hAnsi="Times New Roman" w:cs="Times New Roman"/>
          <w:lang w:val="fr-FR"/>
        </w:rPr>
        <w:footnoteReference w:id="10"/>
      </w:r>
      <w:r w:rsidRPr="008831DC">
        <w:rPr>
          <w:rFonts w:ascii="Times New Roman" w:hAnsi="Times New Roman" w:cs="Times New Roman"/>
          <w:lang w:val="fr-FR"/>
        </w:rPr>
        <w:t xml:space="preserve">.332 Le résultat de </w:t>
      </w:r>
      <w:proofErr w:type="spellStart"/>
      <w:r w:rsidRPr="008831DC">
        <w:rPr>
          <w:rFonts w:ascii="Times New Roman" w:hAnsi="Times New Roman" w:cs="Times New Roman"/>
          <w:lang w:val="fr-FR"/>
        </w:rPr>
        <w:t>Deery</w:t>
      </w:r>
      <w:proofErr w:type="spellEnd"/>
      <w:r w:rsidRPr="008831DC">
        <w:rPr>
          <w:rFonts w:ascii="Times New Roman" w:hAnsi="Times New Roman" w:cs="Times New Roman"/>
          <w:lang w:val="fr-FR"/>
        </w:rPr>
        <w:t xml:space="preserve"> et al. est très clair : lorsqu’on se concentre sur le</w:t>
      </w:r>
      <w:r w:rsidRPr="008831DC">
        <w:rPr>
          <w:rFonts w:ascii="Times" w:hAnsi="Times" w:cs="Times"/>
          <w:lang w:val="fr-FR"/>
        </w:rPr>
        <w:t xml:space="preserve">s </w:t>
      </w:r>
      <w:r w:rsidRPr="008831DC">
        <w:rPr>
          <w:rFonts w:ascii="Times New Roman" w:hAnsi="Times New Roman" w:cs="Times New Roman"/>
          <w:lang w:val="fr-FR"/>
        </w:rPr>
        <w:t xml:space="preserve">sujets compétents, sur les sujets qui ne </w:t>
      </w:r>
      <w:r w:rsidRPr="008831DC">
        <w:rPr>
          <w:rFonts w:ascii="Times" w:hAnsi="Times" w:cs="Times"/>
          <w:lang w:val="fr-FR"/>
        </w:rPr>
        <w:t xml:space="preserve">font pas </w:t>
      </w:r>
      <w:r w:rsidRPr="008831DC">
        <w:rPr>
          <w:rFonts w:ascii="Times New Roman" w:hAnsi="Times New Roman" w:cs="Times New Roman"/>
          <w:lang w:val="fr-FR"/>
        </w:rPr>
        <w:t xml:space="preserve">la confusion entre déterminisme et court- circuit, on retrouve tout de même le fort taux d’intuitions </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xml:space="preserve">. La confusion entre déterminisme et court-circuit n’est donc pas « ce qui explique » la présence d’une forte intuition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w:t>
      </w:r>
    </w:p>
    <w:p w14:paraId="604DB1A8"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New Roman" w:hAnsi="Times New Roman" w:cs="Times New Roman"/>
          <w:lang w:val="fr-FR"/>
        </w:rPr>
        <w:t>Une deuxième considération peut être avancée pour répondre à Nahmias et Murray. Malgré notre première réponse (le fait que « parmi les compétents », il reste une majorité d’</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xml:space="preserve">), il n’en demeure pas moins que Nahmias et Murray ont mis en évidence une forte proportion de confusion dans la population générale. Par conséquent, il semble toujours pertinent de dire que </w:t>
      </w:r>
      <w:r w:rsidRPr="008831DC">
        <w:rPr>
          <w:rFonts w:ascii="Times" w:hAnsi="Times" w:cs="Times"/>
          <w:lang w:val="fr-FR"/>
        </w:rPr>
        <w:t xml:space="preserve">pour la population générale </w:t>
      </w:r>
      <w:r w:rsidRPr="008831DC">
        <w:rPr>
          <w:rFonts w:ascii="Times New Roman" w:hAnsi="Times New Roman" w:cs="Times New Roman"/>
          <w:lang w:val="fr-FR"/>
        </w:rPr>
        <w:t>au moins, une grande partie de l’</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est fondée sur une confusion entre déterminisme et court-circuit. Mais cela n’est pas évident non plus : une corrélation statistique n’indique pas l’ordre causal ou l’ordre d’explication. Nahmias et Murray expliquent la corrélation entre incompétents et </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xml:space="preserve"> en disant que c’est parce qu’on est incompétent qu’on est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Cet ordre d’explication est clairement possible, mais ce n’est pas le seul : il se pourrait en effet que certains sujets soient au contraire « incompétents » parce qu’ils sont </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xml:space="preserve">. Qu’est-ce que cela voudrait dire ? Ainsi qu’on vient de l’observer, il y a une forte tendance à être </w:t>
      </w:r>
      <w:r w:rsidRPr="008831DC">
        <w:rPr>
          <w:rFonts w:ascii="Times" w:hAnsi="Times" w:cs="Times"/>
          <w:lang w:val="fr-FR"/>
        </w:rPr>
        <w:t xml:space="preserve">vraiment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(à être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à propos du concept bien compris de déterminisme). Quelqu’un qui est un </w:t>
      </w:r>
      <w:r w:rsidRPr="008831DC">
        <w:rPr>
          <w:rFonts w:ascii="Times" w:hAnsi="Times" w:cs="Times"/>
          <w:lang w:val="fr-FR"/>
        </w:rPr>
        <w:t xml:space="preserve">vrai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jugera donc que, dans l’univers déterministe A, nous n’avons ni libre arbitre, ni responsabilité morale, ni fondement au blâme etc. Toutes ces conséquences sont généralement tenues pour moralement « déprimantes ». Lorsqu’on pose ensuite à ce sujet la deuxième série de questions (dans cet univers, nos volontés ou décisions ont-elles un effet causal ? etc.), il est très possible que les conséquences déprimantes de la première réponse aient un effet de « contagion » et que le sujet réponde pour cela négativement. Autrement dit, le sujet répondrait qu’on est comme dans un univers de court-circuit non pas parce qu’il a mal compris la description de l’univers déterministe, mais parce que l’univers déterministe et l’univers de court-circuit sont équivalents du point de vue des conséquences morales qu’on vient de lui faire envisager. Des effets de contagion bien plus spectaculaires ont été observés en philosophie expérimentale. Par exemple, dans un scénario célèbre de Joshua </w:t>
      </w:r>
      <w:proofErr w:type="spellStart"/>
      <w:r w:rsidRPr="008831DC">
        <w:rPr>
          <w:rFonts w:ascii="Times New Roman" w:hAnsi="Times New Roman" w:cs="Times New Roman"/>
          <w:lang w:val="fr-FR"/>
        </w:rPr>
        <w:t>Knobe</w:t>
      </w:r>
      <w:proofErr w:type="spellEnd"/>
      <w:r w:rsidRPr="008831DC">
        <w:rPr>
          <w:rFonts w:ascii="Times New Roman" w:hAnsi="Times New Roman" w:cs="Times New Roman"/>
          <w:lang w:val="fr-FR"/>
        </w:rPr>
        <w:t xml:space="preserve">, un chef d’entreprise choisit de mettre en œuvre un programme dont on lui a annoncé qu’il serait positif pour l’environnement, mais le chef d’entreprise ne se soucie pas le moins du monde de ces conséquences positives collatérales ; son choix est entièrement guidé par son intention de faire progresser son entreprise. Dans un second scénario comparatif, le même chef d’entreprise choisit un programme dont on lui a fait savoir qu’il </w:t>
      </w:r>
      <w:r w:rsidRPr="008831DC">
        <w:rPr>
          <w:rFonts w:ascii="Times" w:hAnsi="Times" w:cs="Times"/>
          <w:lang w:val="fr-FR"/>
        </w:rPr>
        <w:t xml:space="preserve">nuirait </w:t>
      </w:r>
      <w:r w:rsidRPr="008831DC">
        <w:rPr>
          <w:rFonts w:ascii="Times New Roman" w:hAnsi="Times New Roman" w:cs="Times New Roman"/>
          <w:lang w:val="fr-FR"/>
        </w:rPr>
        <w:t xml:space="preserve">à l’environnement ; mais là encore, le chef d’entreprise ne se soucie que de son entreprise. Dans l’expérience d’origine, ces scénarios servaient à tester les intuitions communes sur l’action </w:t>
      </w:r>
      <w:r w:rsidRPr="008831DC">
        <w:rPr>
          <w:rFonts w:ascii="Times" w:hAnsi="Times" w:cs="Times"/>
          <w:lang w:val="fr-FR"/>
        </w:rPr>
        <w:t xml:space="preserve">volontaire </w:t>
      </w:r>
      <w:r w:rsidRPr="008831DC">
        <w:rPr>
          <w:rFonts w:ascii="Times New Roman" w:hAnsi="Times New Roman" w:cs="Times New Roman"/>
          <w:lang w:val="fr-FR"/>
        </w:rPr>
        <w:t xml:space="preserve">: une majorité de gens répondaient que le chef d’entreprise n’avait pas volontairement aidé l’environnement, mais qu’il avait </w:t>
      </w:r>
      <w:r w:rsidRPr="008831DC">
        <w:rPr>
          <w:rFonts w:ascii="Times" w:hAnsi="Times" w:cs="Times"/>
          <w:lang w:val="fr-FR"/>
        </w:rPr>
        <w:t xml:space="preserve">nui </w:t>
      </w:r>
      <w:r w:rsidRPr="008831DC">
        <w:rPr>
          <w:rFonts w:ascii="Times New Roman" w:hAnsi="Times New Roman" w:cs="Times New Roman"/>
          <w:lang w:val="fr-FR"/>
        </w:rPr>
        <w:t xml:space="preserve">volontairement. L’asymétrie entre les deux réponses était l’élément </w:t>
      </w:r>
      <w:proofErr w:type="gramStart"/>
      <w:r w:rsidRPr="008831DC">
        <w:rPr>
          <w:rFonts w:ascii="Times New Roman" w:hAnsi="Times New Roman" w:cs="Times New Roman"/>
          <w:lang w:val="fr-FR"/>
        </w:rPr>
        <w:t>intéressant.,</w:t>
      </w:r>
      <w:proofErr w:type="gramEnd"/>
      <w:r w:rsidRPr="008831DC">
        <w:rPr>
          <w:rFonts w:ascii="Times New Roman" w:hAnsi="Times New Roman" w:cs="Times New Roman"/>
          <w:lang w:val="fr-FR"/>
        </w:rPr>
        <w:t xml:space="preserve"> compte tenu de l’absence d’asymétrie dans l’attitude du chef d’entreprise. Dans certaines expériences plus tardives, </w:t>
      </w:r>
      <w:proofErr w:type="spellStart"/>
      <w:r w:rsidRPr="008831DC">
        <w:rPr>
          <w:rFonts w:ascii="Times New Roman" w:hAnsi="Times New Roman" w:cs="Times New Roman"/>
          <w:lang w:val="fr-FR"/>
        </w:rPr>
        <w:t>Knobe</w:t>
      </w:r>
      <w:proofErr w:type="spellEnd"/>
      <w:r w:rsidRPr="008831DC">
        <w:rPr>
          <w:rFonts w:ascii="Times New Roman" w:hAnsi="Times New Roman" w:cs="Times New Roman"/>
          <w:lang w:val="fr-FR"/>
        </w:rPr>
        <w:t xml:space="preserve"> a testé d’autres intuitions, et notamment l’intuition concernant le mot « savoir » : le chef d’entreprise </w:t>
      </w:r>
      <w:r w:rsidRPr="008831DC">
        <w:rPr>
          <w:rFonts w:ascii="Times" w:hAnsi="Times" w:cs="Times"/>
          <w:lang w:val="fr-FR"/>
        </w:rPr>
        <w:t xml:space="preserve">savait-il </w:t>
      </w:r>
      <w:r w:rsidRPr="008831DC">
        <w:rPr>
          <w:rFonts w:ascii="Times New Roman" w:hAnsi="Times New Roman" w:cs="Times New Roman"/>
          <w:lang w:val="fr-FR"/>
        </w:rPr>
        <w:t xml:space="preserve">qu’il aiderait/nuirait à l’environnement ? Et étonnamment, la même asymétrie est apparue dans les réponses : bien qu’il soit </w:t>
      </w:r>
      <w:r w:rsidRPr="008831DC">
        <w:rPr>
          <w:rFonts w:ascii="Times" w:hAnsi="Times" w:cs="Times"/>
          <w:lang w:val="fr-FR"/>
        </w:rPr>
        <w:t xml:space="preserve">stipulé </w:t>
      </w:r>
      <w:r w:rsidRPr="008831DC">
        <w:rPr>
          <w:rFonts w:ascii="Times New Roman" w:hAnsi="Times New Roman" w:cs="Times New Roman"/>
          <w:lang w:val="fr-FR"/>
        </w:rPr>
        <w:t xml:space="preserve">dans le scénario que le chef d’entreprise était au courant, un certain nombre de personnes ont eu tendance à dire que le chef d’entreprise </w:t>
      </w:r>
      <w:r w:rsidRPr="008831DC">
        <w:rPr>
          <w:rFonts w:ascii="Times" w:hAnsi="Times" w:cs="Times"/>
          <w:lang w:val="fr-FR"/>
        </w:rPr>
        <w:t xml:space="preserve">ne savait pas </w:t>
      </w:r>
      <w:r w:rsidRPr="008831DC">
        <w:rPr>
          <w:rFonts w:ascii="Times New Roman" w:hAnsi="Times New Roman" w:cs="Times New Roman"/>
          <w:lang w:val="fr-FR"/>
        </w:rPr>
        <w:t xml:space="preserve">qu’il aiderait l’environnement. Ceci s’explique par effet de contagion : lorsqu’on a à l’esprit l’enjeu moral de la question, le chef d’entreprise est </w:t>
      </w:r>
      <w:r w:rsidRPr="008831DC">
        <w:rPr>
          <w:rFonts w:ascii="Times" w:hAnsi="Times" w:cs="Times"/>
          <w:lang w:val="fr-FR"/>
        </w:rPr>
        <w:t xml:space="preserve">aussi peu louable </w:t>
      </w:r>
      <w:r w:rsidRPr="008831DC">
        <w:rPr>
          <w:rFonts w:ascii="Times New Roman" w:hAnsi="Times New Roman" w:cs="Times New Roman"/>
          <w:lang w:val="fr-FR"/>
        </w:rPr>
        <w:t xml:space="preserve">que s’il n’avait absolument rien su des effets sur l’environnement. Les deux situations sont équivalentes. De la même façon, si quelqu’un est un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véritable et qu’on attire d’abord son attention sur les</w:t>
      </w:r>
      <w:r w:rsidRPr="008831DC">
        <w:rPr>
          <w:rFonts w:ascii="Times" w:hAnsi="Times" w:cs="Times"/>
          <w:lang w:val="fr-FR"/>
        </w:rPr>
        <w:t xml:space="preserve"> </w:t>
      </w:r>
      <w:r w:rsidRPr="008831DC">
        <w:rPr>
          <w:rFonts w:ascii="Times New Roman" w:hAnsi="Times New Roman" w:cs="Times New Roman"/>
          <w:lang w:val="fr-FR"/>
        </w:rPr>
        <w:t xml:space="preserve">conséquences moralement « déprimantes » de cet </w:t>
      </w:r>
      <w:proofErr w:type="spellStart"/>
      <w:r w:rsidRPr="008831DC">
        <w:rPr>
          <w:rFonts w:ascii="Times New Roman" w:hAnsi="Times New Roman" w:cs="Times New Roman"/>
          <w:lang w:val="fr-FR"/>
        </w:rPr>
        <w:t>incompatibilisme</w:t>
      </w:r>
      <w:proofErr w:type="spellEnd"/>
      <w:r w:rsidRPr="008831DC">
        <w:rPr>
          <w:rFonts w:ascii="Times New Roman" w:hAnsi="Times New Roman" w:cs="Times New Roman"/>
          <w:lang w:val="fr-FR"/>
        </w:rPr>
        <w:t xml:space="preserve">, alors il aura des chances de ne pas </w:t>
      </w:r>
      <w:r w:rsidRPr="008831DC">
        <w:rPr>
          <w:rFonts w:ascii="Times" w:hAnsi="Times" w:cs="Times"/>
          <w:lang w:val="fr-FR"/>
        </w:rPr>
        <w:t xml:space="preserve">porter attention </w:t>
      </w:r>
      <w:r w:rsidRPr="008831DC">
        <w:rPr>
          <w:rFonts w:ascii="Times New Roman" w:hAnsi="Times New Roman" w:cs="Times New Roman"/>
          <w:lang w:val="fr-FR"/>
        </w:rPr>
        <w:t>à la différence entre déterminisme et court-circuit parce que cette différence n’est pas pertinente dans le contexte. Dans ce cas, la forte proportion d’intuitions de «confusion» dans la population générale ne s’expliquerait pas par le fait que de nombreuses personnes sont incompétentes et confondent effectivement déterminisme et court- circuit, mais par le fait qu’un grand nombre de personnes jugent non pertinente la distinction (qu’ils peuvent faire) entre déterminisme et court-circuit.</w:t>
      </w:r>
    </w:p>
    <w:p w14:paraId="1FA5737E" w14:textId="77777777" w:rsidR="008831DC" w:rsidRPr="008831DC" w:rsidRDefault="008831DC" w:rsidP="008831DC">
      <w:pPr>
        <w:widowControl w:val="0"/>
        <w:autoSpaceDE w:val="0"/>
        <w:autoSpaceDN w:val="0"/>
        <w:adjustRightInd w:val="0"/>
        <w:spacing w:before="120" w:after="0"/>
        <w:ind w:firstLine="284"/>
        <w:jc w:val="both"/>
        <w:rPr>
          <w:rFonts w:ascii="Times" w:hAnsi="Times" w:cs="Times"/>
          <w:lang w:val="fr-FR"/>
        </w:rPr>
      </w:pPr>
      <w:r w:rsidRPr="008831DC">
        <w:rPr>
          <w:rFonts w:ascii="Times New Roman" w:hAnsi="Times New Roman" w:cs="Times New Roman"/>
          <w:lang w:val="fr-FR"/>
        </w:rPr>
        <w:t xml:space="preserve">La leçon générale concernant la théorie de l’illusion par confusion avec le fatalisme et le court-circuit est donc la suivante : tout d’abord l’intuition </w:t>
      </w:r>
      <w:proofErr w:type="spellStart"/>
      <w:r w:rsidRPr="008831DC">
        <w:rPr>
          <w:rFonts w:ascii="Times New Roman" w:hAnsi="Times New Roman" w:cs="Times New Roman"/>
          <w:lang w:val="fr-FR"/>
        </w:rPr>
        <w:t>incompatibiliste</w:t>
      </w:r>
      <w:proofErr w:type="spellEnd"/>
      <w:r w:rsidRPr="008831DC">
        <w:rPr>
          <w:rFonts w:ascii="Times New Roman" w:hAnsi="Times New Roman" w:cs="Times New Roman"/>
          <w:lang w:val="fr-FR"/>
        </w:rPr>
        <w:t xml:space="preserve"> reste majoritaire parmi les sujets dont on s’assure qu’ils ne font aucune confusion, et d’autre part, si la confusion </w:t>
      </w:r>
      <w:r w:rsidRPr="008831DC">
        <w:rPr>
          <w:rFonts w:ascii="Times" w:hAnsi="Times" w:cs="Times"/>
          <w:lang w:val="fr-FR"/>
        </w:rPr>
        <w:t xml:space="preserve">semble </w:t>
      </w:r>
      <w:r w:rsidRPr="008831DC">
        <w:rPr>
          <w:rFonts w:ascii="Times New Roman" w:hAnsi="Times New Roman" w:cs="Times New Roman"/>
          <w:lang w:val="fr-FR"/>
        </w:rPr>
        <w:t>répandue dans la population générale, ce pourrait très bien être parce que la population générale est constituée (essentiellement) d’</w:t>
      </w:r>
      <w:proofErr w:type="spellStart"/>
      <w:r w:rsidRPr="008831DC">
        <w:rPr>
          <w:rFonts w:ascii="Times New Roman" w:hAnsi="Times New Roman" w:cs="Times New Roman"/>
          <w:lang w:val="fr-FR"/>
        </w:rPr>
        <w:t>incompatibilistes</w:t>
      </w:r>
      <w:proofErr w:type="spellEnd"/>
      <w:r w:rsidRPr="008831DC">
        <w:rPr>
          <w:rFonts w:ascii="Times New Roman" w:hAnsi="Times New Roman" w:cs="Times New Roman"/>
          <w:lang w:val="fr-FR"/>
        </w:rPr>
        <w:t xml:space="preserve"> </w:t>
      </w:r>
      <w:r w:rsidRPr="008831DC">
        <w:rPr>
          <w:rFonts w:ascii="Times" w:hAnsi="Times" w:cs="Times"/>
          <w:lang w:val="fr-FR"/>
        </w:rPr>
        <w:t xml:space="preserve">compétents </w:t>
      </w:r>
      <w:r w:rsidRPr="008831DC">
        <w:rPr>
          <w:rFonts w:ascii="Times New Roman" w:hAnsi="Times New Roman" w:cs="Times New Roman"/>
          <w:lang w:val="fr-FR"/>
        </w:rPr>
        <w:t xml:space="preserve">qui jugent </w:t>
      </w:r>
      <w:r w:rsidRPr="008831DC">
        <w:rPr>
          <w:rFonts w:ascii="Times" w:hAnsi="Times" w:cs="Times"/>
          <w:lang w:val="fr-FR"/>
        </w:rPr>
        <w:t xml:space="preserve">non pertinente </w:t>
      </w:r>
      <w:r w:rsidRPr="008831DC">
        <w:rPr>
          <w:rFonts w:ascii="Times New Roman" w:hAnsi="Times New Roman" w:cs="Times New Roman"/>
          <w:lang w:val="fr-FR"/>
        </w:rPr>
        <w:t>la distinction existante entre déterminisme et court-circuit.</w:t>
      </w:r>
    </w:p>
    <w:p w14:paraId="294C6D1C" w14:textId="77777777" w:rsidR="008831DC" w:rsidRDefault="008831DC" w:rsidP="00B81115">
      <w:pPr>
        <w:widowControl w:val="0"/>
        <w:autoSpaceDE w:val="0"/>
        <w:autoSpaceDN w:val="0"/>
        <w:adjustRightInd w:val="0"/>
        <w:spacing w:before="120" w:after="0"/>
        <w:ind w:firstLine="142"/>
        <w:jc w:val="both"/>
        <w:rPr>
          <w:rFonts w:ascii="Times" w:hAnsi="Times" w:cs="Times"/>
          <w:lang w:val="fr-FR"/>
        </w:rPr>
      </w:pPr>
    </w:p>
    <w:p w14:paraId="28A263B0" w14:textId="77777777" w:rsidR="005E6397" w:rsidRPr="005E6397" w:rsidRDefault="005E6397" w:rsidP="005E6397">
      <w:pPr>
        <w:widowControl w:val="0"/>
        <w:autoSpaceDE w:val="0"/>
        <w:autoSpaceDN w:val="0"/>
        <w:adjustRightInd w:val="0"/>
        <w:spacing w:after="0"/>
        <w:ind w:left="284" w:hanging="284"/>
        <w:rPr>
          <w:rFonts w:ascii="Times New Roman" w:hAnsi="Times New Roman" w:cs="Times New Roman"/>
          <w:sz w:val="22"/>
          <w:szCs w:val="22"/>
          <w:lang w:val="fr-FR"/>
        </w:rPr>
      </w:pPr>
      <w:r w:rsidRPr="005E6397">
        <w:rPr>
          <w:rFonts w:ascii="Times New Roman" w:hAnsi="Times New Roman" w:cs="Times New Roman"/>
          <w:sz w:val="22"/>
          <w:szCs w:val="22"/>
          <w:lang w:val="fr-FR"/>
        </w:rPr>
        <w:t xml:space="preserve">Nahmias, Eddy, D. Justin </w:t>
      </w:r>
      <w:proofErr w:type="spellStart"/>
      <w:r w:rsidRPr="005E6397">
        <w:rPr>
          <w:rFonts w:ascii="Times New Roman" w:hAnsi="Times New Roman" w:cs="Times New Roman"/>
          <w:sz w:val="22"/>
          <w:szCs w:val="22"/>
          <w:lang w:val="fr-FR"/>
        </w:rPr>
        <w:t>Coates</w:t>
      </w:r>
      <w:proofErr w:type="spellEnd"/>
      <w:r w:rsidRPr="005E6397">
        <w:rPr>
          <w:rFonts w:ascii="Times New Roman" w:hAnsi="Times New Roman" w:cs="Times New Roman"/>
          <w:sz w:val="22"/>
          <w:szCs w:val="22"/>
          <w:lang w:val="fr-FR"/>
        </w:rPr>
        <w:t xml:space="preserve">, and Trevor </w:t>
      </w:r>
      <w:proofErr w:type="spellStart"/>
      <w:r w:rsidRPr="005E6397">
        <w:rPr>
          <w:rFonts w:ascii="Times New Roman" w:hAnsi="Times New Roman" w:cs="Times New Roman"/>
          <w:sz w:val="22"/>
          <w:szCs w:val="22"/>
          <w:lang w:val="fr-FR"/>
        </w:rPr>
        <w:t>Kvaran</w:t>
      </w:r>
      <w:proofErr w:type="spellEnd"/>
      <w:r w:rsidRPr="005E6397">
        <w:rPr>
          <w:rFonts w:ascii="Times New Roman" w:hAnsi="Times New Roman" w:cs="Times New Roman"/>
          <w:sz w:val="22"/>
          <w:szCs w:val="22"/>
          <w:lang w:val="fr-FR"/>
        </w:rPr>
        <w:t>. 2007. «Free Will, Moral</w:t>
      </w:r>
      <w:r w:rsidRPr="005E6397">
        <w:rPr>
          <w:rFonts w:ascii="Times" w:hAnsi="Times" w:cs="Times"/>
          <w:sz w:val="22"/>
          <w:szCs w:val="22"/>
          <w:lang w:val="fr-FR"/>
        </w:rPr>
        <w:t xml:space="preserve"> </w:t>
      </w:r>
      <w:proofErr w:type="spellStart"/>
      <w:r w:rsidRPr="005E6397">
        <w:rPr>
          <w:rFonts w:ascii="Times New Roman" w:hAnsi="Times New Roman" w:cs="Times New Roman"/>
          <w:sz w:val="22"/>
          <w:szCs w:val="22"/>
          <w:lang w:val="fr-FR"/>
        </w:rPr>
        <w:t>Responsibility</w:t>
      </w:r>
      <w:proofErr w:type="spellEnd"/>
      <w:r w:rsidRPr="005E6397">
        <w:rPr>
          <w:rFonts w:ascii="Times New Roman" w:hAnsi="Times New Roman" w:cs="Times New Roman"/>
          <w:sz w:val="22"/>
          <w:szCs w:val="22"/>
          <w:lang w:val="fr-FR"/>
        </w:rPr>
        <w:t xml:space="preserve">, and </w:t>
      </w:r>
      <w:proofErr w:type="spellStart"/>
      <w:r w:rsidRPr="005E6397">
        <w:rPr>
          <w:rFonts w:ascii="Times New Roman" w:hAnsi="Times New Roman" w:cs="Times New Roman"/>
          <w:sz w:val="22"/>
          <w:szCs w:val="22"/>
          <w:lang w:val="fr-FR"/>
        </w:rPr>
        <w:t>Mechanism</w:t>
      </w:r>
      <w:proofErr w:type="spellEnd"/>
      <w:r w:rsidRPr="005E6397">
        <w:rPr>
          <w:rFonts w:ascii="Times New Roman" w:hAnsi="Times New Roman" w:cs="Times New Roman"/>
          <w:sz w:val="22"/>
          <w:szCs w:val="22"/>
          <w:lang w:val="fr-FR"/>
        </w:rPr>
        <w:t xml:space="preserve">: </w:t>
      </w:r>
      <w:proofErr w:type="spellStart"/>
      <w:r w:rsidRPr="005E6397">
        <w:rPr>
          <w:rFonts w:ascii="Times New Roman" w:hAnsi="Times New Roman" w:cs="Times New Roman"/>
          <w:sz w:val="22"/>
          <w:szCs w:val="22"/>
          <w:lang w:val="fr-FR"/>
        </w:rPr>
        <w:t>Experiments</w:t>
      </w:r>
      <w:proofErr w:type="spellEnd"/>
      <w:r w:rsidRPr="005E6397">
        <w:rPr>
          <w:rFonts w:ascii="Times New Roman" w:hAnsi="Times New Roman" w:cs="Times New Roman"/>
          <w:sz w:val="22"/>
          <w:szCs w:val="22"/>
          <w:lang w:val="fr-FR"/>
        </w:rPr>
        <w:t xml:space="preserve"> on Folk Intuitions ». </w:t>
      </w:r>
      <w:bookmarkStart w:id="0" w:name="_GoBack"/>
      <w:r w:rsidRPr="002339CF">
        <w:rPr>
          <w:rFonts w:ascii="Times" w:hAnsi="Times" w:cs="Times"/>
          <w:i/>
          <w:sz w:val="22"/>
          <w:szCs w:val="22"/>
          <w:lang w:val="fr-FR"/>
        </w:rPr>
        <w:t xml:space="preserve">Midwest </w:t>
      </w:r>
      <w:proofErr w:type="spellStart"/>
      <w:r w:rsidRPr="002339CF">
        <w:rPr>
          <w:rFonts w:ascii="Times" w:hAnsi="Times" w:cs="Times"/>
          <w:i/>
          <w:sz w:val="22"/>
          <w:szCs w:val="22"/>
          <w:lang w:val="fr-FR"/>
        </w:rPr>
        <w:t>Studies</w:t>
      </w:r>
      <w:proofErr w:type="spellEnd"/>
      <w:r w:rsidRPr="002339CF">
        <w:rPr>
          <w:rFonts w:ascii="Times" w:hAnsi="Times" w:cs="Times"/>
          <w:i/>
          <w:sz w:val="22"/>
          <w:szCs w:val="22"/>
          <w:lang w:val="fr-FR"/>
        </w:rPr>
        <w:t xml:space="preserve"> in </w:t>
      </w:r>
      <w:proofErr w:type="spellStart"/>
      <w:r w:rsidRPr="002339CF">
        <w:rPr>
          <w:rFonts w:ascii="Times" w:hAnsi="Times" w:cs="Times"/>
          <w:i/>
          <w:sz w:val="22"/>
          <w:szCs w:val="22"/>
          <w:lang w:val="fr-FR"/>
        </w:rPr>
        <w:t>Philosophy</w:t>
      </w:r>
      <w:proofErr w:type="spellEnd"/>
      <w:r w:rsidRPr="005E6397">
        <w:rPr>
          <w:rFonts w:ascii="Times" w:hAnsi="Times" w:cs="Times"/>
          <w:sz w:val="22"/>
          <w:szCs w:val="22"/>
          <w:lang w:val="fr-FR"/>
        </w:rPr>
        <w:t xml:space="preserve"> </w:t>
      </w:r>
      <w:bookmarkEnd w:id="0"/>
      <w:r w:rsidRPr="005E6397">
        <w:rPr>
          <w:rFonts w:ascii="Times New Roman" w:hAnsi="Times New Roman" w:cs="Times New Roman"/>
          <w:sz w:val="22"/>
          <w:szCs w:val="22"/>
          <w:lang w:val="fr-FR"/>
        </w:rPr>
        <w:t>31 (1): 214–242. </w:t>
      </w:r>
    </w:p>
    <w:p w14:paraId="22AD2CE9" w14:textId="77777777" w:rsidR="005E6397" w:rsidRPr="005E6397" w:rsidRDefault="005E6397" w:rsidP="005E6397">
      <w:pPr>
        <w:widowControl w:val="0"/>
        <w:autoSpaceDE w:val="0"/>
        <w:autoSpaceDN w:val="0"/>
        <w:adjustRightInd w:val="0"/>
        <w:spacing w:after="0"/>
        <w:ind w:left="284" w:hanging="284"/>
        <w:rPr>
          <w:rFonts w:ascii="Times New Roman" w:hAnsi="Times New Roman" w:cs="Times New Roman"/>
          <w:sz w:val="22"/>
          <w:szCs w:val="22"/>
          <w:lang w:val="fr-FR"/>
        </w:rPr>
      </w:pPr>
      <w:r w:rsidRPr="005E6397">
        <w:rPr>
          <w:rFonts w:ascii="Times New Roman" w:hAnsi="Times New Roman" w:cs="Times New Roman"/>
          <w:sz w:val="22"/>
          <w:szCs w:val="22"/>
          <w:lang w:val="fr-FR"/>
        </w:rPr>
        <w:t xml:space="preserve">Nahmias, Eddy, Stephen Morris, Thomas </w:t>
      </w:r>
      <w:proofErr w:type="spellStart"/>
      <w:r w:rsidRPr="005E6397">
        <w:rPr>
          <w:rFonts w:ascii="Times New Roman" w:hAnsi="Times New Roman" w:cs="Times New Roman"/>
          <w:sz w:val="22"/>
          <w:szCs w:val="22"/>
          <w:lang w:val="fr-FR"/>
        </w:rPr>
        <w:t>Nadelhoffer</w:t>
      </w:r>
      <w:proofErr w:type="spellEnd"/>
      <w:r w:rsidRPr="005E6397">
        <w:rPr>
          <w:rFonts w:ascii="Times New Roman" w:hAnsi="Times New Roman" w:cs="Times New Roman"/>
          <w:sz w:val="22"/>
          <w:szCs w:val="22"/>
          <w:lang w:val="fr-FR"/>
        </w:rPr>
        <w:t>, and Jason Turner. 2004. « The</w:t>
      </w:r>
      <w:r w:rsidRPr="005E6397">
        <w:rPr>
          <w:rFonts w:ascii="Times" w:hAnsi="Times" w:cs="Times"/>
          <w:sz w:val="22"/>
          <w:szCs w:val="22"/>
          <w:lang w:val="fr-FR"/>
        </w:rPr>
        <w:t xml:space="preserve"> </w:t>
      </w:r>
      <w:proofErr w:type="spellStart"/>
      <w:r w:rsidRPr="005E6397">
        <w:rPr>
          <w:rFonts w:ascii="Times New Roman" w:hAnsi="Times New Roman" w:cs="Times New Roman"/>
          <w:sz w:val="22"/>
          <w:szCs w:val="22"/>
          <w:lang w:val="fr-FR"/>
        </w:rPr>
        <w:t>Phenomenology</w:t>
      </w:r>
      <w:proofErr w:type="spellEnd"/>
      <w:r w:rsidRPr="005E6397">
        <w:rPr>
          <w:rFonts w:ascii="Times New Roman" w:hAnsi="Times New Roman" w:cs="Times New Roman"/>
          <w:sz w:val="22"/>
          <w:szCs w:val="22"/>
          <w:lang w:val="fr-FR"/>
        </w:rPr>
        <w:t xml:space="preserve"> of Free Will ». </w:t>
      </w:r>
      <w:r w:rsidRPr="002339CF">
        <w:rPr>
          <w:rFonts w:ascii="Times" w:hAnsi="Times" w:cs="Times"/>
          <w:i/>
          <w:sz w:val="22"/>
          <w:szCs w:val="22"/>
          <w:lang w:val="fr-FR"/>
        </w:rPr>
        <w:t xml:space="preserve">Journal of </w:t>
      </w:r>
      <w:proofErr w:type="spellStart"/>
      <w:r w:rsidRPr="002339CF">
        <w:rPr>
          <w:rFonts w:ascii="Times" w:hAnsi="Times" w:cs="Times"/>
          <w:i/>
          <w:sz w:val="22"/>
          <w:szCs w:val="22"/>
          <w:lang w:val="fr-FR"/>
        </w:rPr>
        <w:t>Consciousness</w:t>
      </w:r>
      <w:proofErr w:type="spellEnd"/>
      <w:r w:rsidRPr="002339CF">
        <w:rPr>
          <w:rFonts w:ascii="Times" w:hAnsi="Times" w:cs="Times"/>
          <w:i/>
          <w:sz w:val="22"/>
          <w:szCs w:val="22"/>
          <w:lang w:val="fr-FR"/>
        </w:rPr>
        <w:t xml:space="preserve"> </w:t>
      </w:r>
      <w:proofErr w:type="spellStart"/>
      <w:r w:rsidRPr="002339CF">
        <w:rPr>
          <w:rFonts w:ascii="Times" w:hAnsi="Times" w:cs="Times"/>
          <w:i/>
          <w:sz w:val="22"/>
          <w:szCs w:val="22"/>
          <w:lang w:val="fr-FR"/>
        </w:rPr>
        <w:t>Studies</w:t>
      </w:r>
      <w:proofErr w:type="spellEnd"/>
      <w:r w:rsidRPr="005E6397">
        <w:rPr>
          <w:rFonts w:ascii="Times" w:hAnsi="Times" w:cs="Times"/>
          <w:sz w:val="22"/>
          <w:szCs w:val="22"/>
          <w:lang w:val="fr-FR"/>
        </w:rPr>
        <w:t xml:space="preserve">, 11 </w:t>
      </w:r>
      <w:r w:rsidRPr="005E6397">
        <w:rPr>
          <w:rFonts w:ascii="Times New Roman" w:hAnsi="Times New Roman" w:cs="Times New Roman"/>
          <w:sz w:val="22"/>
          <w:szCs w:val="22"/>
          <w:lang w:val="fr-FR"/>
        </w:rPr>
        <w:t>7 (8): 162–179.</w:t>
      </w:r>
    </w:p>
    <w:p w14:paraId="13EF6A10" w14:textId="77777777" w:rsidR="005E6397" w:rsidRPr="005E6397" w:rsidRDefault="005E6397" w:rsidP="005E6397">
      <w:pPr>
        <w:widowControl w:val="0"/>
        <w:autoSpaceDE w:val="0"/>
        <w:autoSpaceDN w:val="0"/>
        <w:adjustRightInd w:val="0"/>
        <w:spacing w:after="0"/>
        <w:ind w:left="284" w:hanging="284"/>
        <w:rPr>
          <w:rFonts w:ascii="Times New Roman" w:hAnsi="Times New Roman" w:cs="Times New Roman"/>
          <w:sz w:val="22"/>
          <w:szCs w:val="22"/>
          <w:lang w:val="fr-FR"/>
        </w:rPr>
      </w:pPr>
      <w:r w:rsidRPr="005E6397">
        <w:rPr>
          <w:rFonts w:ascii="Times New Roman" w:hAnsi="Times New Roman" w:cs="Times New Roman"/>
          <w:sz w:val="22"/>
          <w:szCs w:val="22"/>
          <w:lang w:val="fr-FR"/>
        </w:rPr>
        <w:t xml:space="preserve"> ———. 2005. «</w:t>
      </w:r>
      <w:proofErr w:type="spellStart"/>
      <w:r w:rsidRPr="005E6397">
        <w:rPr>
          <w:rFonts w:ascii="Times New Roman" w:hAnsi="Times New Roman" w:cs="Times New Roman"/>
          <w:sz w:val="22"/>
          <w:szCs w:val="22"/>
          <w:lang w:val="fr-FR"/>
        </w:rPr>
        <w:t>Surveying</w:t>
      </w:r>
      <w:proofErr w:type="spellEnd"/>
      <w:r w:rsidRPr="005E6397">
        <w:rPr>
          <w:rFonts w:ascii="Times New Roman" w:hAnsi="Times New Roman" w:cs="Times New Roman"/>
          <w:sz w:val="22"/>
          <w:szCs w:val="22"/>
          <w:lang w:val="fr-FR"/>
        </w:rPr>
        <w:t xml:space="preserve"> </w:t>
      </w:r>
      <w:proofErr w:type="spellStart"/>
      <w:r w:rsidRPr="005E6397">
        <w:rPr>
          <w:rFonts w:ascii="Times New Roman" w:hAnsi="Times New Roman" w:cs="Times New Roman"/>
          <w:sz w:val="22"/>
          <w:szCs w:val="22"/>
          <w:lang w:val="fr-FR"/>
        </w:rPr>
        <w:t>Freedom</w:t>
      </w:r>
      <w:proofErr w:type="spellEnd"/>
      <w:r w:rsidRPr="005E6397">
        <w:rPr>
          <w:rFonts w:ascii="Times New Roman" w:hAnsi="Times New Roman" w:cs="Times New Roman"/>
          <w:sz w:val="22"/>
          <w:szCs w:val="22"/>
          <w:lang w:val="fr-FR"/>
        </w:rPr>
        <w:t>: Folk Intuitions about Free Will and Moral</w:t>
      </w:r>
      <w:r w:rsidRPr="005E6397">
        <w:rPr>
          <w:rFonts w:ascii="Times" w:hAnsi="Times" w:cs="Times"/>
          <w:sz w:val="22"/>
          <w:szCs w:val="22"/>
          <w:lang w:val="fr-FR"/>
        </w:rPr>
        <w:t xml:space="preserve"> </w:t>
      </w:r>
      <w:proofErr w:type="spellStart"/>
      <w:r w:rsidRPr="005E6397">
        <w:rPr>
          <w:rFonts w:ascii="Times New Roman" w:hAnsi="Times New Roman" w:cs="Times New Roman"/>
          <w:sz w:val="22"/>
          <w:szCs w:val="22"/>
          <w:lang w:val="fr-FR"/>
        </w:rPr>
        <w:t>Responsibility</w:t>
      </w:r>
      <w:proofErr w:type="spellEnd"/>
      <w:r w:rsidRPr="005E6397">
        <w:rPr>
          <w:rFonts w:ascii="Times New Roman" w:hAnsi="Times New Roman" w:cs="Times New Roman"/>
          <w:sz w:val="22"/>
          <w:szCs w:val="22"/>
          <w:lang w:val="fr-FR"/>
        </w:rPr>
        <w:t xml:space="preserve"> ». </w:t>
      </w:r>
      <w:proofErr w:type="spellStart"/>
      <w:r w:rsidRPr="002339CF">
        <w:rPr>
          <w:rFonts w:ascii="Times" w:hAnsi="Times" w:cs="Times"/>
          <w:i/>
          <w:sz w:val="22"/>
          <w:szCs w:val="22"/>
          <w:lang w:val="fr-FR"/>
        </w:rPr>
        <w:t>Philosophical</w:t>
      </w:r>
      <w:proofErr w:type="spellEnd"/>
      <w:r w:rsidRPr="002339CF">
        <w:rPr>
          <w:rFonts w:ascii="Times" w:hAnsi="Times" w:cs="Times"/>
          <w:i/>
          <w:sz w:val="22"/>
          <w:szCs w:val="22"/>
          <w:lang w:val="fr-FR"/>
        </w:rPr>
        <w:t xml:space="preserve"> </w:t>
      </w:r>
      <w:proofErr w:type="spellStart"/>
      <w:r w:rsidRPr="002339CF">
        <w:rPr>
          <w:rFonts w:ascii="Times" w:hAnsi="Times" w:cs="Times"/>
          <w:i/>
          <w:sz w:val="22"/>
          <w:szCs w:val="22"/>
          <w:lang w:val="fr-FR"/>
        </w:rPr>
        <w:t>Psychology</w:t>
      </w:r>
      <w:proofErr w:type="spellEnd"/>
      <w:r w:rsidRPr="005E6397">
        <w:rPr>
          <w:rFonts w:ascii="Times" w:hAnsi="Times" w:cs="Times"/>
          <w:sz w:val="22"/>
          <w:szCs w:val="22"/>
          <w:lang w:val="fr-FR"/>
        </w:rPr>
        <w:t xml:space="preserve"> </w:t>
      </w:r>
      <w:r w:rsidRPr="005E6397">
        <w:rPr>
          <w:rFonts w:ascii="Times New Roman" w:hAnsi="Times New Roman" w:cs="Times New Roman"/>
          <w:sz w:val="22"/>
          <w:szCs w:val="22"/>
          <w:lang w:val="fr-FR"/>
        </w:rPr>
        <w:t>18 (5): 561–584. </w:t>
      </w:r>
    </w:p>
    <w:p w14:paraId="1756387E" w14:textId="77777777" w:rsidR="005E6397" w:rsidRPr="005E6397" w:rsidRDefault="005E6397" w:rsidP="005E6397">
      <w:pPr>
        <w:widowControl w:val="0"/>
        <w:autoSpaceDE w:val="0"/>
        <w:autoSpaceDN w:val="0"/>
        <w:adjustRightInd w:val="0"/>
        <w:spacing w:after="0"/>
        <w:ind w:left="284" w:hanging="284"/>
        <w:rPr>
          <w:rFonts w:ascii="Times New Roman" w:hAnsi="Times New Roman" w:cs="Times New Roman"/>
          <w:sz w:val="22"/>
          <w:szCs w:val="22"/>
          <w:lang w:val="fr-FR"/>
        </w:rPr>
      </w:pPr>
      <w:r w:rsidRPr="005E6397">
        <w:rPr>
          <w:rFonts w:ascii="Times New Roman" w:hAnsi="Times New Roman" w:cs="Times New Roman"/>
          <w:sz w:val="22"/>
          <w:szCs w:val="22"/>
          <w:lang w:val="fr-FR"/>
        </w:rPr>
        <w:t xml:space="preserve">———. 2006. « Is </w:t>
      </w:r>
      <w:proofErr w:type="spellStart"/>
      <w:r w:rsidRPr="005E6397">
        <w:rPr>
          <w:rFonts w:ascii="Times New Roman" w:hAnsi="Times New Roman" w:cs="Times New Roman"/>
          <w:sz w:val="22"/>
          <w:szCs w:val="22"/>
          <w:lang w:val="fr-FR"/>
        </w:rPr>
        <w:t>Incompatibilism</w:t>
      </w:r>
      <w:proofErr w:type="spellEnd"/>
      <w:r w:rsidRPr="005E6397">
        <w:rPr>
          <w:rFonts w:ascii="Times New Roman" w:hAnsi="Times New Roman" w:cs="Times New Roman"/>
          <w:sz w:val="22"/>
          <w:szCs w:val="22"/>
          <w:lang w:val="fr-FR"/>
        </w:rPr>
        <w:t xml:space="preserve"> Intuitive? ». </w:t>
      </w:r>
      <w:proofErr w:type="spellStart"/>
      <w:r w:rsidRPr="002339CF">
        <w:rPr>
          <w:rFonts w:ascii="Times" w:hAnsi="Times" w:cs="Times"/>
          <w:i/>
          <w:sz w:val="22"/>
          <w:szCs w:val="22"/>
          <w:lang w:val="fr-FR"/>
        </w:rPr>
        <w:t>Philosophy</w:t>
      </w:r>
      <w:proofErr w:type="spellEnd"/>
      <w:r w:rsidRPr="002339CF">
        <w:rPr>
          <w:rFonts w:ascii="Times" w:hAnsi="Times" w:cs="Times"/>
          <w:i/>
          <w:sz w:val="22"/>
          <w:szCs w:val="22"/>
          <w:lang w:val="fr-FR"/>
        </w:rPr>
        <w:t xml:space="preserve"> and </w:t>
      </w:r>
      <w:proofErr w:type="spellStart"/>
      <w:r w:rsidRPr="002339CF">
        <w:rPr>
          <w:rFonts w:ascii="Times" w:hAnsi="Times" w:cs="Times"/>
          <w:i/>
          <w:sz w:val="22"/>
          <w:szCs w:val="22"/>
          <w:lang w:val="fr-FR"/>
        </w:rPr>
        <w:t>Phenomenological</w:t>
      </w:r>
      <w:proofErr w:type="spellEnd"/>
      <w:r w:rsidRPr="002339CF">
        <w:rPr>
          <w:rFonts w:ascii="Times" w:hAnsi="Times" w:cs="Times"/>
          <w:i/>
          <w:sz w:val="22"/>
          <w:szCs w:val="22"/>
          <w:lang w:val="fr-FR"/>
        </w:rPr>
        <w:t xml:space="preserve"> </w:t>
      </w:r>
      <w:proofErr w:type="spellStart"/>
      <w:r w:rsidRPr="002339CF">
        <w:rPr>
          <w:rFonts w:ascii="Times" w:hAnsi="Times" w:cs="Times"/>
          <w:i/>
          <w:sz w:val="22"/>
          <w:szCs w:val="22"/>
          <w:lang w:val="fr-FR"/>
        </w:rPr>
        <w:t>Research</w:t>
      </w:r>
      <w:proofErr w:type="spellEnd"/>
      <w:r w:rsidRPr="005E6397">
        <w:rPr>
          <w:rFonts w:ascii="Times" w:hAnsi="Times" w:cs="Times"/>
          <w:sz w:val="22"/>
          <w:szCs w:val="22"/>
          <w:lang w:val="fr-FR"/>
        </w:rPr>
        <w:t xml:space="preserve"> </w:t>
      </w:r>
      <w:r w:rsidRPr="005E6397">
        <w:rPr>
          <w:rFonts w:ascii="Times New Roman" w:hAnsi="Times New Roman" w:cs="Times New Roman"/>
          <w:sz w:val="22"/>
          <w:szCs w:val="22"/>
          <w:lang w:val="fr-FR"/>
        </w:rPr>
        <w:t>73 (1): 28–53. </w:t>
      </w:r>
    </w:p>
    <w:p w14:paraId="21EAD9E5" w14:textId="687F3FDB" w:rsidR="005E6397" w:rsidRPr="005E6397" w:rsidRDefault="005E6397" w:rsidP="005E6397">
      <w:pPr>
        <w:widowControl w:val="0"/>
        <w:autoSpaceDE w:val="0"/>
        <w:autoSpaceDN w:val="0"/>
        <w:adjustRightInd w:val="0"/>
        <w:spacing w:after="0"/>
        <w:ind w:left="284" w:hanging="284"/>
        <w:rPr>
          <w:rFonts w:ascii="Times" w:hAnsi="Times" w:cs="Times"/>
          <w:sz w:val="22"/>
          <w:szCs w:val="22"/>
          <w:lang w:val="fr-FR"/>
        </w:rPr>
      </w:pPr>
      <w:r w:rsidRPr="005E6397">
        <w:rPr>
          <w:rFonts w:ascii="Times New Roman" w:hAnsi="Times New Roman" w:cs="Times New Roman"/>
          <w:sz w:val="22"/>
          <w:szCs w:val="22"/>
          <w:lang w:val="fr-FR"/>
        </w:rPr>
        <w:t xml:space="preserve">Nahmias, Eddy, and D. Murray. 2011. « </w:t>
      </w:r>
      <w:proofErr w:type="spellStart"/>
      <w:r w:rsidRPr="005E6397">
        <w:rPr>
          <w:rFonts w:ascii="Times New Roman" w:hAnsi="Times New Roman" w:cs="Times New Roman"/>
          <w:sz w:val="22"/>
          <w:szCs w:val="22"/>
          <w:lang w:val="fr-FR"/>
        </w:rPr>
        <w:t>Experimental</w:t>
      </w:r>
      <w:proofErr w:type="spellEnd"/>
      <w:r w:rsidRPr="005E6397">
        <w:rPr>
          <w:rFonts w:ascii="Times New Roman" w:hAnsi="Times New Roman" w:cs="Times New Roman"/>
          <w:sz w:val="22"/>
          <w:szCs w:val="22"/>
          <w:lang w:val="fr-FR"/>
        </w:rPr>
        <w:t xml:space="preserve"> </w:t>
      </w:r>
      <w:proofErr w:type="spellStart"/>
      <w:r w:rsidRPr="005E6397">
        <w:rPr>
          <w:rFonts w:ascii="Times New Roman" w:hAnsi="Times New Roman" w:cs="Times New Roman"/>
          <w:sz w:val="22"/>
          <w:szCs w:val="22"/>
          <w:lang w:val="fr-FR"/>
        </w:rPr>
        <w:t>Philosophy</w:t>
      </w:r>
      <w:proofErr w:type="spellEnd"/>
      <w:r w:rsidRPr="005E6397">
        <w:rPr>
          <w:rFonts w:ascii="Times New Roman" w:hAnsi="Times New Roman" w:cs="Times New Roman"/>
          <w:sz w:val="22"/>
          <w:szCs w:val="22"/>
          <w:lang w:val="fr-FR"/>
        </w:rPr>
        <w:t xml:space="preserve"> on Free Will: An </w:t>
      </w:r>
      <w:proofErr w:type="spellStart"/>
      <w:r w:rsidRPr="005E6397">
        <w:rPr>
          <w:rFonts w:ascii="Times New Roman" w:hAnsi="Times New Roman" w:cs="Times New Roman"/>
          <w:sz w:val="22"/>
          <w:szCs w:val="22"/>
          <w:lang w:val="fr-FR"/>
        </w:rPr>
        <w:t>Error</w:t>
      </w:r>
      <w:proofErr w:type="spellEnd"/>
      <w:r w:rsidRPr="005E6397">
        <w:rPr>
          <w:rFonts w:ascii="Times" w:hAnsi="Times" w:cs="Times"/>
          <w:sz w:val="22"/>
          <w:szCs w:val="22"/>
          <w:lang w:val="fr-FR"/>
        </w:rPr>
        <w:t xml:space="preserve"> </w:t>
      </w:r>
      <w:proofErr w:type="spellStart"/>
      <w:r w:rsidRPr="005E6397">
        <w:rPr>
          <w:rFonts w:ascii="Times New Roman" w:hAnsi="Times New Roman" w:cs="Times New Roman"/>
          <w:sz w:val="22"/>
          <w:szCs w:val="22"/>
          <w:lang w:val="fr-FR"/>
        </w:rPr>
        <w:t>Theory</w:t>
      </w:r>
      <w:proofErr w:type="spellEnd"/>
      <w:r w:rsidRPr="005E6397">
        <w:rPr>
          <w:rFonts w:ascii="Times New Roman" w:hAnsi="Times New Roman" w:cs="Times New Roman"/>
          <w:sz w:val="22"/>
          <w:szCs w:val="22"/>
          <w:lang w:val="fr-FR"/>
        </w:rPr>
        <w:t xml:space="preserve"> for </w:t>
      </w:r>
      <w:proofErr w:type="spellStart"/>
      <w:r w:rsidRPr="005E6397">
        <w:rPr>
          <w:rFonts w:ascii="Times New Roman" w:hAnsi="Times New Roman" w:cs="Times New Roman"/>
          <w:sz w:val="22"/>
          <w:szCs w:val="22"/>
          <w:lang w:val="fr-FR"/>
        </w:rPr>
        <w:t>Incompatibilist</w:t>
      </w:r>
      <w:proofErr w:type="spellEnd"/>
      <w:r w:rsidRPr="005E6397">
        <w:rPr>
          <w:rFonts w:ascii="Times New Roman" w:hAnsi="Times New Roman" w:cs="Times New Roman"/>
          <w:sz w:val="22"/>
          <w:szCs w:val="22"/>
          <w:lang w:val="fr-FR"/>
        </w:rPr>
        <w:t xml:space="preserve"> Intuitions ». </w:t>
      </w:r>
      <w:r w:rsidRPr="002339CF">
        <w:rPr>
          <w:rFonts w:ascii="Times" w:hAnsi="Times" w:cs="Times"/>
          <w:i/>
          <w:sz w:val="22"/>
          <w:szCs w:val="22"/>
          <w:lang w:val="fr-FR"/>
        </w:rPr>
        <w:t xml:space="preserve">New </w:t>
      </w:r>
      <w:proofErr w:type="spellStart"/>
      <w:r w:rsidRPr="002339CF">
        <w:rPr>
          <w:rFonts w:ascii="Times" w:hAnsi="Times" w:cs="Times"/>
          <w:i/>
          <w:sz w:val="22"/>
          <w:szCs w:val="22"/>
          <w:lang w:val="fr-FR"/>
        </w:rPr>
        <w:t>Waves</w:t>
      </w:r>
      <w:proofErr w:type="spellEnd"/>
      <w:r w:rsidRPr="002339CF">
        <w:rPr>
          <w:rFonts w:ascii="Times" w:hAnsi="Times" w:cs="Times"/>
          <w:i/>
          <w:sz w:val="22"/>
          <w:szCs w:val="22"/>
          <w:lang w:val="fr-FR"/>
        </w:rPr>
        <w:t xml:space="preserve"> in </w:t>
      </w:r>
      <w:proofErr w:type="spellStart"/>
      <w:r w:rsidRPr="002339CF">
        <w:rPr>
          <w:rFonts w:ascii="Times" w:hAnsi="Times" w:cs="Times"/>
          <w:i/>
          <w:sz w:val="22"/>
          <w:szCs w:val="22"/>
          <w:lang w:val="fr-FR"/>
        </w:rPr>
        <w:t>Philosophy</w:t>
      </w:r>
      <w:proofErr w:type="spellEnd"/>
      <w:r w:rsidRPr="002339CF">
        <w:rPr>
          <w:rFonts w:ascii="Times" w:hAnsi="Times" w:cs="Times"/>
          <w:i/>
          <w:sz w:val="22"/>
          <w:szCs w:val="22"/>
          <w:lang w:val="fr-FR"/>
        </w:rPr>
        <w:t xml:space="preserve"> of Action</w:t>
      </w:r>
      <w:r w:rsidRPr="005E6397">
        <w:rPr>
          <w:rFonts w:ascii="Times" w:hAnsi="Times" w:cs="Times"/>
          <w:sz w:val="22"/>
          <w:szCs w:val="22"/>
          <w:lang w:val="fr-FR"/>
        </w:rPr>
        <w:t xml:space="preserve">: </w:t>
      </w:r>
      <w:r w:rsidRPr="005E6397">
        <w:rPr>
          <w:rFonts w:ascii="Times New Roman" w:hAnsi="Times New Roman" w:cs="Times New Roman"/>
          <w:sz w:val="22"/>
          <w:szCs w:val="22"/>
          <w:lang w:val="fr-FR"/>
        </w:rPr>
        <w:t>189–217.</w:t>
      </w:r>
    </w:p>
    <w:p w14:paraId="3293FE75" w14:textId="77777777" w:rsidR="005E6397" w:rsidRPr="005E6397" w:rsidRDefault="005E6397" w:rsidP="005E6397">
      <w:pPr>
        <w:widowControl w:val="0"/>
        <w:autoSpaceDE w:val="0"/>
        <w:autoSpaceDN w:val="0"/>
        <w:adjustRightInd w:val="0"/>
        <w:spacing w:after="0"/>
        <w:ind w:left="284" w:hanging="284"/>
        <w:rPr>
          <w:rFonts w:ascii="Times New Roman" w:hAnsi="Times New Roman" w:cs="Times New Roman"/>
          <w:sz w:val="22"/>
          <w:szCs w:val="22"/>
          <w:lang w:val="fr-FR"/>
        </w:rPr>
      </w:pPr>
      <w:proofErr w:type="spellStart"/>
      <w:r w:rsidRPr="005E6397">
        <w:rPr>
          <w:rFonts w:ascii="Times New Roman" w:hAnsi="Times New Roman" w:cs="Times New Roman"/>
          <w:sz w:val="22"/>
          <w:szCs w:val="22"/>
          <w:lang w:val="fr-FR"/>
        </w:rPr>
        <w:t>Nichols</w:t>
      </w:r>
      <w:proofErr w:type="spellEnd"/>
      <w:r w:rsidRPr="005E6397">
        <w:rPr>
          <w:rFonts w:ascii="Times New Roman" w:hAnsi="Times New Roman" w:cs="Times New Roman"/>
          <w:sz w:val="22"/>
          <w:szCs w:val="22"/>
          <w:lang w:val="fr-FR"/>
        </w:rPr>
        <w:t xml:space="preserve">, </w:t>
      </w:r>
      <w:proofErr w:type="spellStart"/>
      <w:r w:rsidRPr="005E6397">
        <w:rPr>
          <w:rFonts w:ascii="Times New Roman" w:hAnsi="Times New Roman" w:cs="Times New Roman"/>
          <w:sz w:val="22"/>
          <w:szCs w:val="22"/>
          <w:lang w:val="fr-FR"/>
        </w:rPr>
        <w:t>Shaun</w:t>
      </w:r>
      <w:proofErr w:type="spellEnd"/>
      <w:r w:rsidRPr="005E6397">
        <w:rPr>
          <w:rFonts w:ascii="Times New Roman" w:hAnsi="Times New Roman" w:cs="Times New Roman"/>
          <w:sz w:val="22"/>
          <w:szCs w:val="22"/>
          <w:lang w:val="fr-FR"/>
        </w:rPr>
        <w:t xml:space="preserve">. 2004. « The Folk </w:t>
      </w:r>
      <w:proofErr w:type="spellStart"/>
      <w:r w:rsidRPr="005E6397">
        <w:rPr>
          <w:rFonts w:ascii="Times New Roman" w:hAnsi="Times New Roman" w:cs="Times New Roman"/>
          <w:sz w:val="22"/>
          <w:szCs w:val="22"/>
          <w:lang w:val="fr-FR"/>
        </w:rPr>
        <w:t>Psychology</w:t>
      </w:r>
      <w:proofErr w:type="spellEnd"/>
      <w:r w:rsidRPr="005E6397">
        <w:rPr>
          <w:rFonts w:ascii="Times New Roman" w:hAnsi="Times New Roman" w:cs="Times New Roman"/>
          <w:sz w:val="22"/>
          <w:szCs w:val="22"/>
          <w:lang w:val="fr-FR"/>
        </w:rPr>
        <w:t xml:space="preserve"> of Free Will: </w:t>
      </w:r>
      <w:proofErr w:type="spellStart"/>
      <w:r w:rsidRPr="005E6397">
        <w:rPr>
          <w:rFonts w:ascii="Times New Roman" w:hAnsi="Times New Roman" w:cs="Times New Roman"/>
          <w:sz w:val="22"/>
          <w:szCs w:val="22"/>
          <w:lang w:val="fr-FR"/>
        </w:rPr>
        <w:t>Fits</w:t>
      </w:r>
      <w:proofErr w:type="spellEnd"/>
      <w:r w:rsidRPr="005E6397">
        <w:rPr>
          <w:rFonts w:ascii="Times New Roman" w:hAnsi="Times New Roman" w:cs="Times New Roman"/>
          <w:sz w:val="22"/>
          <w:szCs w:val="22"/>
          <w:lang w:val="fr-FR"/>
        </w:rPr>
        <w:t xml:space="preserve"> and </w:t>
      </w:r>
      <w:proofErr w:type="spellStart"/>
      <w:r w:rsidRPr="005E6397">
        <w:rPr>
          <w:rFonts w:ascii="Times New Roman" w:hAnsi="Times New Roman" w:cs="Times New Roman"/>
          <w:sz w:val="22"/>
          <w:szCs w:val="22"/>
          <w:lang w:val="fr-FR"/>
        </w:rPr>
        <w:t>Starts</w:t>
      </w:r>
      <w:proofErr w:type="spellEnd"/>
      <w:r w:rsidRPr="005E6397">
        <w:rPr>
          <w:rFonts w:ascii="Times New Roman" w:hAnsi="Times New Roman" w:cs="Times New Roman"/>
          <w:sz w:val="22"/>
          <w:szCs w:val="22"/>
          <w:lang w:val="fr-FR"/>
        </w:rPr>
        <w:t xml:space="preserve"> ». </w:t>
      </w:r>
      <w:proofErr w:type="spellStart"/>
      <w:r w:rsidRPr="002339CF">
        <w:rPr>
          <w:rFonts w:ascii="Times" w:hAnsi="Times" w:cs="Times"/>
          <w:i/>
          <w:sz w:val="22"/>
          <w:szCs w:val="22"/>
          <w:lang w:val="fr-FR"/>
        </w:rPr>
        <w:t>Mind</w:t>
      </w:r>
      <w:proofErr w:type="spellEnd"/>
      <w:r w:rsidRPr="002339CF">
        <w:rPr>
          <w:rFonts w:ascii="Times" w:hAnsi="Times" w:cs="Times"/>
          <w:i/>
          <w:sz w:val="22"/>
          <w:szCs w:val="22"/>
          <w:lang w:val="fr-FR"/>
        </w:rPr>
        <w:t xml:space="preserve"> and </w:t>
      </w:r>
      <w:proofErr w:type="spellStart"/>
      <w:r w:rsidRPr="002339CF">
        <w:rPr>
          <w:rFonts w:ascii="Times" w:hAnsi="Times" w:cs="Times"/>
          <w:i/>
          <w:sz w:val="22"/>
          <w:szCs w:val="22"/>
          <w:lang w:val="fr-FR"/>
        </w:rPr>
        <w:t>Language</w:t>
      </w:r>
      <w:proofErr w:type="spellEnd"/>
      <w:r w:rsidRPr="005E6397">
        <w:rPr>
          <w:rFonts w:ascii="Times" w:hAnsi="Times" w:cs="Times"/>
          <w:sz w:val="22"/>
          <w:szCs w:val="22"/>
          <w:lang w:val="fr-FR"/>
        </w:rPr>
        <w:t xml:space="preserve"> </w:t>
      </w:r>
      <w:r w:rsidRPr="005E6397">
        <w:rPr>
          <w:rFonts w:ascii="Times New Roman" w:hAnsi="Times New Roman" w:cs="Times New Roman"/>
          <w:sz w:val="22"/>
          <w:szCs w:val="22"/>
          <w:lang w:val="fr-FR"/>
        </w:rPr>
        <w:t>19 (5) (</w:t>
      </w:r>
      <w:proofErr w:type="spellStart"/>
      <w:r w:rsidRPr="005E6397">
        <w:rPr>
          <w:rFonts w:ascii="Times New Roman" w:hAnsi="Times New Roman" w:cs="Times New Roman"/>
          <w:sz w:val="22"/>
          <w:szCs w:val="22"/>
          <w:lang w:val="fr-FR"/>
        </w:rPr>
        <w:t>November</w:t>
      </w:r>
      <w:proofErr w:type="spellEnd"/>
      <w:r w:rsidRPr="005E6397">
        <w:rPr>
          <w:rFonts w:ascii="Times New Roman" w:hAnsi="Times New Roman" w:cs="Times New Roman"/>
          <w:sz w:val="22"/>
          <w:szCs w:val="22"/>
          <w:lang w:val="fr-FR"/>
        </w:rPr>
        <w:t>): 473–502. </w:t>
      </w:r>
    </w:p>
    <w:p w14:paraId="52FDF6C8" w14:textId="7524DACD" w:rsidR="005E6397" w:rsidRPr="005E6397" w:rsidRDefault="005E6397" w:rsidP="005E6397">
      <w:pPr>
        <w:widowControl w:val="0"/>
        <w:autoSpaceDE w:val="0"/>
        <w:autoSpaceDN w:val="0"/>
        <w:adjustRightInd w:val="0"/>
        <w:spacing w:after="0"/>
        <w:ind w:left="284" w:hanging="284"/>
        <w:rPr>
          <w:rFonts w:ascii="Times" w:hAnsi="Times" w:cs="Times"/>
          <w:sz w:val="22"/>
          <w:szCs w:val="22"/>
          <w:lang w:val="fr-FR"/>
        </w:rPr>
      </w:pPr>
      <w:proofErr w:type="spellStart"/>
      <w:r w:rsidRPr="005E6397">
        <w:rPr>
          <w:rFonts w:ascii="Times New Roman" w:hAnsi="Times New Roman" w:cs="Times New Roman"/>
          <w:sz w:val="22"/>
          <w:szCs w:val="22"/>
          <w:lang w:val="fr-FR"/>
        </w:rPr>
        <w:t>Nichols</w:t>
      </w:r>
      <w:proofErr w:type="spellEnd"/>
      <w:r w:rsidRPr="005E6397">
        <w:rPr>
          <w:rFonts w:ascii="Times New Roman" w:hAnsi="Times New Roman" w:cs="Times New Roman"/>
          <w:sz w:val="22"/>
          <w:szCs w:val="22"/>
          <w:lang w:val="fr-FR"/>
        </w:rPr>
        <w:t xml:space="preserve">, </w:t>
      </w:r>
      <w:proofErr w:type="spellStart"/>
      <w:r w:rsidRPr="005E6397">
        <w:rPr>
          <w:rFonts w:ascii="Times New Roman" w:hAnsi="Times New Roman" w:cs="Times New Roman"/>
          <w:sz w:val="22"/>
          <w:szCs w:val="22"/>
          <w:lang w:val="fr-FR"/>
        </w:rPr>
        <w:t>Shaun</w:t>
      </w:r>
      <w:proofErr w:type="spellEnd"/>
      <w:r w:rsidRPr="005E6397">
        <w:rPr>
          <w:rFonts w:ascii="Times New Roman" w:hAnsi="Times New Roman" w:cs="Times New Roman"/>
          <w:sz w:val="22"/>
          <w:szCs w:val="22"/>
          <w:lang w:val="fr-FR"/>
        </w:rPr>
        <w:t xml:space="preserve">, and Joshua </w:t>
      </w:r>
      <w:proofErr w:type="spellStart"/>
      <w:r w:rsidRPr="005E6397">
        <w:rPr>
          <w:rFonts w:ascii="Times New Roman" w:hAnsi="Times New Roman" w:cs="Times New Roman"/>
          <w:sz w:val="22"/>
          <w:szCs w:val="22"/>
          <w:lang w:val="fr-FR"/>
        </w:rPr>
        <w:t>Knobe</w:t>
      </w:r>
      <w:proofErr w:type="spellEnd"/>
      <w:r w:rsidRPr="005E6397">
        <w:rPr>
          <w:rFonts w:ascii="Times New Roman" w:hAnsi="Times New Roman" w:cs="Times New Roman"/>
          <w:sz w:val="22"/>
          <w:szCs w:val="22"/>
          <w:lang w:val="fr-FR"/>
        </w:rPr>
        <w:t xml:space="preserve">. 2007. « Moral </w:t>
      </w:r>
      <w:proofErr w:type="spellStart"/>
      <w:r w:rsidRPr="005E6397">
        <w:rPr>
          <w:rFonts w:ascii="Times New Roman" w:hAnsi="Times New Roman" w:cs="Times New Roman"/>
          <w:sz w:val="22"/>
          <w:szCs w:val="22"/>
          <w:lang w:val="fr-FR"/>
        </w:rPr>
        <w:t>Responsibility</w:t>
      </w:r>
      <w:proofErr w:type="spellEnd"/>
      <w:r w:rsidRPr="005E6397">
        <w:rPr>
          <w:rFonts w:ascii="Times New Roman" w:hAnsi="Times New Roman" w:cs="Times New Roman"/>
          <w:sz w:val="22"/>
          <w:szCs w:val="22"/>
          <w:lang w:val="fr-FR"/>
        </w:rPr>
        <w:t xml:space="preserve"> and </w:t>
      </w:r>
      <w:proofErr w:type="spellStart"/>
      <w:r w:rsidRPr="005E6397">
        <w:rPr>
          <w:rFonts w:ascii="Times New Roman" w:hAnsi="Times New Roman" w:cs="Times New Roman"/>
          <w:sz w:val="22"/>
          <w:szCs w:val="22"/>
          <w:lang w:val="fr-FR"/>
        </w:rPr>
        <w:t>Determinism</w:t>
      </w:r>
      <w:proofErr w:type="spellEnd"/>
      <w:r w:rsidRPr="005E6397">
        <w:rPr>
          <w:rFonts w:ascii="Times New Roman" w:hAnsi="Times New Roman" w:cs="Times New Roman"/>
          <w:sz w:val="22"/>
          <w:szCs w:val="22"/>
          <w:lang w:val="fr-FR"/>
        </w:rPr>
        <w:t>: The</w:t>
      </w:r>
      <w:r w:rsidRPr="005E6397">
        <w:rPr>
          <w:rFonts w:ascii="Times" w:hAnsi="Times" w:cs="Times"/>
          <w:sz w:val="22"/>
          <w:szCs w:val="22"/>
          <w:lang w:val="fr-FR"/>
        </w:rPr>
        <w:t xml:space="preserve"> </w:t>
      </w:r>
      <w:r w:rsidRPr="005E6397">
        <w:rPr>
          <w:rFonts w:ascii="Times New Roman" w:hAnsi="Times New Roman" w:cs="Times New Roman"/>
          <w:sz w:val="22"/>
          <w:szCs w:val="22"/>
          <w:lang w:val="fr-FR"/>
        </w:rPr>
        <w:t xml:space="preserve">Cognitive Science of Folk Intuitions ». </w:t>
      </w:r>
      <w:r w:rsidRPr="002339CF">
        <w:rPr>
          <w:rFonts w:ascii="Times" w:hAnsi="Times" w:cs="Times"/>
          <w:i/>
          <w:sz w:val="22"/>
          <w:szCs w:val="22"/>
          <w:lang w:val="fr-FR"/>
        </w:rPr>
        <w:t>Nous</w:t>
      </w:r>
      <w:r w:rsidRPr="005E6397">
        <w:rPr>
          <w:rFonts w:ascii="Times" w:hAnsi="Times" w:cs="Times"/>
          <w:sz w:val="22"/>
          <w:szCs w:val="22"/>
          <w:lang w:val="fr-FR"/>
        </w:rPr>
        <w:t xml:space="preserve"> </w:t>
      </w:r>
      <w:r w:rsidRPr="005E6397">
        <w:rPr>
          <w:rFonts w:ascii="Times New Roman" w:hAnsi="Times New Roman" w:cs="Times New Roman"/>
          <w:sz w:val="22"/>
          <w:szCs w:val="22"/>
          <w:lang w:val="fr-FR"/>
        </w:rPr>
        <w:t>41 (4): 663–685.</w:t>
      </w:r>
    </w:p>
    <w:p w14:paraId="497B6053" w14:textId="5F1F78BB" w:rsidR="005E6397" w:rsidRPr="005E6397" w:rsidRDefault="005E6397" w:rsidP="005E6397">
      <w:pPr>
        <w:widowControl w:val="0"/>
        <w:autoSpaceDE w:val="0"/>
        <w:autoSpaceDN w:val="0"/>
        <w:adjustRightInd w:val="0"/>
        <w:spacing w:after="0"/>
        <w:ind w:left="284" w:hanging="284"/>
        <w:rPr>
          <w:rFonts w:ascii="Times" w:hAnsi="Times" w:cs="Times"/>
          <w:sz w:val="22"/>
          <w:szCs w:val="22"/>
          <w:lang w:val="fr-FR"/>
        </w:rPr>
      </w:pPr>
      <w:proofErr w:type="spellStart"/>
      <w:r w:rsidRPr="005E6397">
        <w:rPr>
          <w:rFonts w:ascii="Times New Roman" w:hAnsi="Times New Roman" w:cs="Times New Roman"/>
          <w:sz w:val="22"/>
          <w:szCs w:val="22"/>
          <w:lang w:val="fr-FR"/>
        </w:rPr>
        <w:t>Sarkissian</w:t>
      </w:r>
      <w:proofErr w:type="spellEnd"/>
      <w:r w:rsidRPr="005E6397">
        <w:rPr>
          <w:rFonts w:ascii="Times New Roman" w:hAnsi="Times New Roman" w:cs="Times New Roman"/>
          <w:sz w:val="22"/>
          <w:szCs w:val="22"/>
          <w:lang w:val="fr-FR"/>
        </w:rPr>
        <w:t xml:space="preserve">, </w:t>
      </w:r>
      <w:proofErr w:type="spellStart"/>
      <w:r w:rsidRPr="005E6397">
        <w:rPr>
          <w:rFonts w:ascii="Times New Roman" w:hAnsi="Times New Roman" w:cs="Times New Roman"/>
          <w:sz w:val="22"/>
          <w:szCs w:val="22"/>
          <w:lang w:val="fr-FR"/>
        </w:rPr>
        <w:t>Hagop</w:t>
      </w:r>
      <w:proofErr w:type="spellEnd"/>
      <w:r w:rsidRPr="005E6397">
        <w:rPr>
          <w:rFonts w:ascii="Times New Roman" w:hAnsi="Times New Roman" w:cs="Times New Roman"/>
          <w:sz w:val="22"/>
          <w:szCs w:val="22"/>
          <w:lang w:val="fr-FR"/>
        </w:rPr>
        <w:t xml:space="preserve">, </w:t>
      </w:r>
      <w:proofErr w:type="spellStart"/>
      <w:r w:rsidRPr="005E6397">
        <w:rPr>
          <w:rFonts w:ascii="Times New Roman" w:hAnsi="Times New Roman" w:cs="Times New Roman"/>
          <w:sz w:val="22"/>
          <w:szCs w:val="22"/>
          <w:lang w:val="fr-FR"/>
        </w:rPr>
        <w:t>Amita</w:t>
      </w:r>
      <w:proofErr w:type="spellEnd"/>
      <w:r w:rsidRPr="005E6397">
        <w:rPr>
          <w:rFonts w:ascii="Times New Roman" w:hAnsi="Times New Roman" w:cs="Times New Roman"/>
          <w:sz w:val="22"/>
          <w:szCs w:val="22"/>
          <w:lang w:val="fr-FR"/>
        </w:rPr>
        <w:t xml:space="preserve"> </w:t>
      </w:r>
      <w:proofErr w:type="spellStart"/>
      <w:r w:rsidRPr="005E6397">
        <w:rPr>
          <w:rFonts w:ascii="Times New Roman" w:hAnsi="Times New Roman" w:cs="Times New Roman"/>
          <w:sz w:val="22"/>
          <w:szCs w:val="22"/>
          <w:lang w:val="fr-FR"/>
        </w:rPr>
        <w:t>Chatterjee</w:t>
      </w:r>
      <w:proofErr w:type="spellEnd"/>
      <w:r w:rsidRPr="005E6397">
        <w:rPr>
          <w:rFonts w:ascii="Times New Roman" w:hAnsi="Times New Roman" w:cs="Times New Roman"/>
          <w:sz w:val="22"/>
          <w:szCs w:val="22"/>
          <w:lang w:val="fr-FR"/>
        </w:rPr>
        <w:t xml:space="preserve">, Felipe De </w:t>
      </w:r>
      <w:proofErr w:type="spellStart"/>
      <w:r w:rsidRPr="005E6397">
        <w:rPr>
          <w:rFonts w:ascii="Times New Roman" w:hAnsi="Times New Roman" w:cs="Times New Roman"/>
          <w:sz w:val="22"/>
          <w:szCs w:val="22"/>
          <w:lang w:val="fr-FR"/>
        </w:rPr>
        <w:t>Brigard</w:t>
      </w:r>
      <w:proofErr w:type="spellEnd"/>
      <w:r w:rsidRPr="005E6397">
        <w:rPr>
          <w:rFonts w:ascii="Times New Roman" w:hAnsi="Times New Roman" w:cs="Times New Roman"/>
          <w:sz w:val="22"/>
          <w:szCs w:val="22"/>
          <w:lang w:val="fr-FR"/>
        </w:rPr>
        <w:t xml:space="preserve">, Joshua </w:t>
      </w:r>
      <w:proofErr w:type="spellStart"/>
      <w:r w:rsidRPr="005E6397">
        <w:rPr>
          <w:rFonts w:ascii="Times New Roman" w:hAnsi="Times New Roman" w:cs="Times New Roman"/>
          <w:sz w:val="22"/>
          <w:szCs w:val="22"/>
          <w:lang w:val="fr-FR"/>
        </w:rPr>
        <w:t>Knobe</w:t>
      </w:r>
      <w:proofErr w:type="spellEnd"/>
      <w:r w:rsidRPr="005E6397">
        <w:rPr>
          <w:rFonts w:ascii="Times New Roman" w:hAnsi="Times New Roman" w:cs="Times New Roman"/>
          <w:sz w:val="22"/>
          <w:szCs w:val="22"/>
          <w:lang w:val="fr-FR"/>
        </w:rPr>
        <w:t xml:space="preserve">, </w:t>
      </w:r>
      <w:proofErr w:type="spellStart"/>
      <w:r w:rsidRPr="005E6397">
        <w:rPr>
          <w:rFonts w:ascii="Times New Roman" w:hAnsi="Times New Roman" w:cs="Times New Roman"/>
          <w:sz w:val="22"/>
          <w:szCs w:val="22"/>
          <w:lang w:val="fr-FR"/>
        </w:rPr>
        <w:t>Shaun</w:t>
      </w:r>
      <w:proofErr w:type="spellEnd"/>
      <w:r w:rsidRPr="005E6397">
        <w:rPr>
          <w:rFonts w:ascii="Times New Roman" w:hAnsi="Times New Roman" w:cs="Times New Roman"/>
          <w:sz w:val="22"/>
          <w:szCs w:val="22"/>
          <w:lang w:val="fr-FR"/>
        </w:rPr>
        <w:t xml:space="preserve"> </w:t>
      </w:r>
      <w:proofErr w:type="spellStart"/>
      <w:r w:rsidRPr="005E6397">
        <w:rPr>
          <w:rFonts w:ascii="Times New Roman" w:hAnsi="Times New Roman" w:cs="Times New Roman"/>
          <w:sz w:val="22"/>
          <w:szCs w:val="22"/>
          <w:lang w:val="fr-FR"/>
        </w:rPr>
        <w:t>Nichols</w:t>
      </w:r>
      <w:proofErr w:type="spellEnd"/>
      <w:r w:rsidRPr="005E6397">
        <w:rPr>
          <w:rFonts w:ascii="Times New Roman" w:hAnsi="Times New Roman" w:cs="Times New Roman"/>
          <w:sz w:val="22"/>
          <w:szCs w:val="22"/>
          <w:lang w:val="fr-FR"/>
        </w:rPr>
        <w:t>, and</w:t>
      </w:r>
      <w:r w:rsidRPr="005E6397">
        <w:rPr>
          <w:rFonts w:ascii="Times" w:hAnsi="Times" w:cs="Times"/>
          <w:sz w:val="22"/>
          <w:szCs w:val="22"/>
          <w:lang w:val="fr-FR"/>
        </w:rPr>
        <w:t xml:space="preserve"> </w:t>
      </w:r>
      <w:r w:rsidRPr="005E6397">
        <w:rPr>
          <w:rFonts w:ascii="Times New Roman" w:hAnsi="Times New Roman" w:cs="Times New Roman"/>
          <w:sz w:val="22"/>
          <w:szCs w:val="22"/>
          <w:lang w:val="fr-FR"/>
        </w:rPr>
        <w:t xml:space="preserve">Smita </w:t>
      </w:r>
      <w:proofErr w:type="spellStart"/>
      <w:r w:rsidRPr="005E6397">
        <w:rPr>
          <w:rFonts w:ascii="Times New Roman" w:hAnsi="Times New Roman" w:cs="Times New Roman"/>
          <w:sz w:val="22"/>
          <w:szCs w:val="22"/>
          <w:lang w:val="fr-FR"/>
        </w:rPr>
        <w:t>Sirker</w:t>
      </w:r>
      <w:proofErr w:type="spellEnd"/>
      <w:r w:rsidRPr="005E6397">
        <w:rPr>
          <w:rFonts w:ascii="Times New Roman" w:hAnsi="Times New Roman" w:cs="Times New Roman"/>
          <w:sz w:val="22"/>
          <w:szCs w:val="22"/>
          <w:lang w:val="fr-FR"/>
        </w:rPr>
        <w:t xml:space="preserve">. 2010. « Is </w:t>
      </w:r>
      <w:proofErr w:type="spellStart"/>
      <w:r w:rsidRPr="005E6397">
        <w:rPr>
          <w:rFonts w:ascii="Times New Roman" w:hAnsi="Times New Roman" w:cs="Times New Roman"/>
          <w:sz w:val="22"/>
          <w:szCs w:val="22"/>
          <w:lang w:val="fr-FR"/>
        </w:rPr>
        <w:t>Belief</w:t>
      </w:r>
      <w:proofErr w:type="spellEnd"/>
      <w:r w:rsidRPr="005E6397">
        <w:rPr>
          <w:rFonts w:ascii="Times New Roman" w:hAnsi="Times New Roman" w:cs="Times New Roman"/>
          <w:sz w:val="22"/>
          <w:szCs w:val="22"/>
          <w:lang w:val="fr-FR"/>
        </w:rPr>
        <w:t xml:space="preserve"> in Free Will a Cultural </w:t>
      </w:r>
      <w:proofErr w:type="spellStart"/>
      <w:r w:rsidRPr="005E6397">
        <w:rPr>
          <w:rFonts w:ascii="Times New Roman" w:hAnsi="Times New Roman" w:cs="Times New Roman"/>
          <w:sz w:val="22"/>
          <w:szCs w:val="22"/>
          <w:lang w:val="fr-FR"/>
        </w:rPr>
        <w:t>Universal</w:t>
      </w:r>
      <w:proofErr w:type="spellEnd"/>
      <w:r w:rsidRPr="005E6397">
        <w:rPr>
          <w:rFonts w:ascii="Times New Roman" w:hAnsi="Times New Roman" w:cs="Times New Roman"/>
          <w:sz w:val="22"/>
          <w:szCs w:val="22"/>
          <w:lang w:val="fr-FR"/>
        </w:rPr>
        <w:t xml:space="preserve">? ». </w:t>
      </w:r>
      <w:proofErr w:type="spellStart"/>
      <w:r w:rsidRPr="002339CF">
        <w:rPr>
          <w:rFonts w:ascii="Times" w:hAnsi="Times" w:cs="Times"/>
          <w:i/>
          <w:sz w:val="22"/>
          <w:szCs w:val="22"/>
          <w:lang w:val="fr-FR"/>
        </w:rPr>
        <w:t>Mind</w:t>
      </w:r>
      <w:proofErr w:type="spellEnd"/>
      <w:r w:rsidRPr="002339CF">
        <w:rPr>
          <w:rFonts w:ascii="Times" w:hAnsi="Times" w:cs="Times"/>
          <w:i/>
          <w:sz w:val="22"/>
          <w:szCs w:val="22"/>
          <w:lang w:val="fr-FR"/>
        </w:rPr>
        <w:t xml:space="preserve"> &amp; </w:t>
      </w:r>
      <w:proofErr w:type="spellStart"/>
      <w:r w:rsidRPr="002339CF">
        <w:rPr>
          <w:rFonts w:ascii="Times" w:hAnsi="Times" w:cs="Times"/>
          <w:i/>
          <w:sz w:val="22"/>
          <w:szCs w:val="22"/>
          <w:lang w:val="fr-FR"/>
        </w:rPr>
        <w:t>Language</w:t>
      </w:r>
      <w:proofErr w:type="spellEnd"/>
      <w:r w:rsidRPr="005E6397">
        <w:rPr>
          <w:rFonts w:ascii="Times" w:hAnsi="Times" w:cs="Times"/>
          <w:sz w:val="22"/>
          <w:szCs w:val="22"/>
          <w:lang w:val="fr-FR"/>
        </w:rPr>
        <w:t xml:space="preserve"> </w:t>
      </w:r>
      <w:r w:rsidRPr="005E6397">
        <w:rPr>
          <w:rFonts w:ascii="Times New Roman" w:hAnsi="Times New Roman" w:cs="Times New Roman"/>
          <w:sz w:val="22"/>
          <w:szCs w:val="22"/>
          <w:lang w:val="fr-FR"/>
        </w:rPr>
        <w:t>25 (3) (</w:t>
      </w:r>
      <w:proofErr w:type="spellStart"/>
      <w:r w:rsidRPr="005E6397">
        <w:rPr>
          <w:rFonts w:ascii="Times New Roman" w:hAnsi="Times New Roman" w:cs="Times New Roman"/>
          <w:sz w:val="22"/>
          <w:szCs w:val="22"/>
          <w:lang w:val="fr-FR"/>
        </w:rPr>
        <w:t>June</w:t>
      </w:r>
      <w:proofErr w:type="spellEnd"/>
      <w:r w:rsidRPr="005E6397">
        <w:rPr>
          <w:rFonts w:ascii="Times New Roman" w:hAnsi="Times New Roman" w:cs="Times New Roman"/>
          <w:sz w:val="22"/>
          <w:szCs w:val="22"/>
          <w:lang w:val="fr-FR"/>
        </w:rPr>
        <w:t xml:space="preserve"> 1): 346–358.</w:t>
      </w:r>
    </w:p>
    <w:p w14:paraId="551F6FAA" w14:textId="77777777" w:rsidR="005E6397" w:rsidRPr="00B81115" w:rsidRDefault="005E6397" w:rsidP="00B81115">
      <w:pPr>
        <w:widowControl w:val="0"/>
        <w:autoSpaceDE w:val="0"/>
        <w:autoSpaceDN w:val="0"/>
        <w:adjustRightInd w:val="0"/>
        <w:spacing w:before="120" w:after="0"/>
        <w:ind w:firstLine="142"/>
        <w:jc w:val="both"/>
        <w:rPr>
          <w:rFonts w:ascii="Times" w:hAnsi="Times" w:cs="Times"/>
          <w:lang w:val="fr-FR"/>
        </w:rPr>
      </w:pPr>
    </w:p>
    <w:sectPr w:rsidR="005E6397" w:rsidRPr="00B81115" w:rsidSect="005E7503">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13521" w14:textId="77777777" w:rsidR="002339CF" w:rsidRDefault="002339CF" w:rsidP="005E7503">
      <w:pPr>
        <w:spacing w:after="0"/>
      </w:pPr>
      <w:r>
        <w:separator/>
      </w:r>
    </w:p>
  </w:endnote>
  <w:endnote w:type="continuationSeparator" w:id="0">
    <w:p w14:paraId="72A0786E" w14:textId="77777777" w:rsidR="002339CF" w:rsidRDefault="002339CF" w:rsidP="005E75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F6C95" w14:textId="77777777" w:rsidR="002339CF" w:rsidRDefault="002339CF" w:rsidP="005E7503">
      <w:pPr>
        <w:spacing w:after="0"/>
      </w:pPr>
      <w:r>
        <w:separator/>
      </w:r>
    </w:p>
  </w:footnote>
  <w:footnote w:type="continuationSeparator" w:id="0">
    <w:p w14:paraId="66894611" w14:textId="77777777" w:rsidR="002339CF" w:rsidRDefault="002339CF" w:rsidP="005E7503">
      <w:pPr>
        <w:spacing w:after="0"/>
      </w:pPr>
      <w:r>
        <w:continuationSeparator/>
      </w:r>
    </w:p>
  </w:footnote>
  <w:footnote w:id="1">
    <w:p w14:paraId="6C72DBAE" w14:textId="77777777" w:rsidR="002339CF" w:rsidRPr="008831DC" w:rsidRDefault="002339CF" w:rsidP="008831DC">
      <w:pPr>
        <w:widowControl w:val="0"/>
        <w:autoSpaceDE w:val="0"/>
        <w:autoSpaceDN w:val="0"/>
        <w:adjustRightInd w:val="0"/>
        <w:spacing w:after="240"/>
        <w:jc w:val="both"/>
        <w:rPr>
          <w:rFonts w:ascii="Times" w:hAnsi="Times" w:cs="Times"/>
          <w:sz w:val="20"/>
          <w:szCs w:val="20"/>
          <w:lang w:val="fr-FR"/>
        </w:rPr>
      </w:pPr>
      <w:r w:rsidRPr="008831DC">
        <w:rPr>
          <w:rStyle w:val="Marquenotebasdepage"/>
          <w:sz w:val="20"/>
          <w:szCs w:val="20"/>
        </w:rPr>
        <w:footnoteRef/>
      </w:r>
      <w:r w:rsidRPr="008831DC">
        <w:rPr>
          <w:sz w:val="20"/>
          <w:szCs w:val="20"/>
        </w:rPr>
        <w:t xml:space="preserve"> </w:t>
      </w:r>
      <w:r w:rsidRPr="008831DC">
        <w:rPr>
          <w:rFonts w:ascii="Times New Roman" w:hAnsi="Times New Roman" w:cs="Times New Roman"/>
          <w:sz w:val="20"/>
          <w:szCs w:val="20"/>
          <w:lang w:val="fr-FR"/>
        </w:rPr>
        <w:t>(Nahmias et al. 2006, 29) donnent une excellente revue de ce genre de déclarations. Ils citent notamment (Campbell 1951, 451), (</w:t>
      </w:r>
      <w:proofErr w:type="spellStart"/>
      <w:r w:rsidRPr="008831DC">
        <w:rPr>
          <w:rFonts w:ascii="Times New Roman" w:hAnsi="Times New Roman" w:cs="Times New Roman"/>
          <w:sz w:val="20"/>
          <w:szCs w:val="20"/>
          <w:lang w:val="fr-FR"/>
        </w:rPr>
        <w:t>O’Connor</w:t>
      </w:r>
      <w:proofErr w:type="spellEnd"/>
      <w:r w:rsidRPr="008831DC">
        <w:rPr>
          <w:rFonts w:ascii="Times New Roman" w:hAnsi="Times New Roman" w:cs="Times New Roman"/>
          <w:sz w:val="20"/>
          <w:szCs w:val="20"/>
          <w:lang w:val="fr-FR"/>
        </w:rPr>
        <w:t xml:space="preserve"> 2000, 4), ou encore (</w:t>
      </w:r>
      <w:proofErr w:type="spellStart"/>
      <w:r w:rsidRPr="008831DC">
        <w:rPr>
          <w:rFonts w:ascii="Times New Roman" w:hAnsi="Times New Roman" w:cs="Times New Roman"/>
          <w:sz w:val="20"/>
          <w:szCs w:val="20"/>
          <w:lang w:val="fr-FR"/>
        </w:rPr>
        <w:t>Ekstrom</w:t>
      </w:r>
      <w:proofErr w:type="spellEnd"/>
      <w:r w:rsidRPr="008831DC">
        <w:rPr>
          <w:rFonts w:ascii="Times New Roman" w:hAnsi="Times New Roman" w:cs="Times New Roman"/>
          <w:sz w:val="20"/>
          <w:szCs w:val="20"/>
          <w:lang w:val="fr-FR"/>
        </w:rPr>
        <w:t xml:space="preserve"> 2002, 310) : « </w:t>
      </w:r>
      <w:proofErr w:type="spellStart"/>
      <w:r w:rsidRPr="008831DC">
        <w:rPr>
          <w:rFonts w:ascii="Times New Roman" w:hAnsi="Times New Roman" w:cs="Times New Roman"/>
          <w:sz w:val="20"/>
          <w:szCs w:val="20"/>
          <w:lang w:val="fr-FR"/>
        </w:rPr>
        <w:t>we</w:t>
      </w:r>
      <w:proofErr w:type="spellEnd"/>
      <w:r w:rsidRPr="008831DC">
        <w:rPr>
          <w:rFonts w:ascii="Times New Roman" w:hAnsi="Times New Roman" w:cs="Times New Roman"/>
          <w:sz w:val="20"/>
          <w:szCs w:val="20"/>
          <w:lang w:val="fr-FR"/>
        </w:rPr>
        <w:t xml:space="preserve"> come to the table, </w:t>
      </w:r>
      <w:proofErr w:type="spellStart"/>
      <w:r w:rsidRPr="008831DC">
        <w:rPr>
          <w:rFonts w:ascii="Times New Roman" w:hAnsi="Times New Roman" w:cs="Times New Roman"/>
          <w:sz w:val="20"/>
          <w:szCs w:val="20"/>
          <w:lang w:val="fr-FR"/>
        </w:rPr>
        <w:t>nearly</w:t>
      </w:r>
      <w:proofErr w:type="spellEnd"/>
      <w:r w:rsidRPr="008831DC">
        <w:rPr>
          <w:rFonts w:ascii="Times New Roman" w:hAnsi="Times New Roman" w:cs="Times New Roman"/>
          <w:sz w:val="20"/>
          <w:szCs w:val="20"/>
          <w:lang w:val="fr-FR"/>
        </w:rPr>
        <w:t xml:space="preserve"> all of us, as </w:t>
      </w:r>
      <w:proofErr w:type="spellStart"/>
      <w:r w:rsidRPr="008831DC">
        <w:rPr>
          <w:rFonts w:ascii="Times New Roman" w:hAnsi="Times New Roman" w:cs="Times New Roman"/>
          <w:sz w:val="20"/>
          <w:szCs w:val="20"/>
          <w:lang w:val="fr-FR"/>
        </w:rPr>
        <w:t>pretheoretic</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incompatibilists</w:t>
      </w:r>
      <w:proofErr w:type="spellEnd"/>
      <w:r w:rsidRPr="008831DC">
        <w:rPr>
          <w:rFonts w:ascii="Times New Roman" w:hAnsi="Times New Roman" w:cs="Times New Roman"/>
          <w:sz w:val="20"/>
          <w:szCs w:val="20"/>
          <w:lang w:val="fr-FR"/>
        </w:rPr>
        <w:t xml:space="preserve"> ».</w:t>
      </w:r>
    </w:p>
  </w:footnote>
  <w:footnote w:id="2">
    <w:p w14:paraId="0D629348" w14:textId="77777777" w:rsidR="002339CF" w:rsidRPr="008831DC" w:rsidRDefault="002339CF" w:rsidP="008831DC">
      <w:pPr>
        <w:widowControl w:val="0"/>
        <w:autoSpaceDE w:val="0"/>
        <w:autoSpaceDN w:val="0"/>
        <w:adjustRightInd w:val="0"/>
        <w:spacing w:after="240"/>
        <w:jc w:val="both"/>
        <w:rPr>
          <w:rFonts w:ascii="Times" w:hAnsi="Times" w:cs="Times"/>
          <w:sz w:val="20"/>
          <w:szCs w:val="20"/>
          <w:lang w:val="fr-FR"/>
        </w:rPr>
      </w:pPr>
      <w:r w:rsidRPr="008831DC">
        <w:rPr>
          <w:rStyle w:val="Marquenotebasdepage"/>
          <w:sz w:val="20"/>
          <w:szCs w:val="20"/>
        </w:rPr>
        <w:footnoteRef/>
      </w:r>
      <w:r w:rsidRPr="008831DC">
        <w:rPr>
          <w:sz w:val="20"/>
          <w:szCs w:val="20"/>
        </w:rPr>
        <w:t xml:space="preserve"> </w:t>
      </w:r>
      <w:r w:rsidRPr="008831DC">
        <w:rPr>
          <w:rFonts w:ascii="Times New Roman" w:hAnsi="Times New Roman" w:cs="Times New Roman"/>
          <w:sz w:val="20"/>
          <w:szCs w:val="20"/>
          <w:lang w:val="fr-FR"/>
        </w:rPr>
        <w:t xml:space="preserve">Pour le même genre déclarations chez d’autres auteurs </w:t>
      </w:r>
      <w:proofErr w:type="spellStart"/>
      <w:r w:rsidRPr="008831DC">
        <w:rPr>
          <w:rFonts w:ascii="Times New Roman" w:hAnsi="Times New Roman" w:cs="Times New Roman"/>
          <w:sz w:val="20"/>
          <w:szCs w:val="20"/>
          <w:lang w:val="fr-FR"/>
        </w:rPr>
        <w:t>incompatibilistes</w:t>
      </w:r>
      <w:proofErr w:type="spellEnd"/>
      <w:r w:rsidRPr="008831DC">
        <w:rPr>
          <w:rFonts w:ascii="Times New Roman" w:hAnsi="Times New Roman" w:cs="Times New Roman"/>
          <w:sz w:val="20"/>
          <w:szCs w:val="20"/>
          <w:lang w:val="fr-FR"/>
        </w:rPr>
        <w:t xml:space="preserve"> durs, voir notamment (</w:t>
      </w:r>
      <w:proofErr w:type="spellStart"/>
      <w:r w:rsidRPr="008831DC">
        <w:rPr>
          <w:rFonts w:ascii="Times New Roman" w:hAnsi="Times New Roman" w:cs="Times New Roman"/>
          <w:sz w:val="20"/>
          <w:szCs w:val="20"/>
          <w:lang w:val="fr-FR"/>
        </w:rPr>
        <w:t>Pereboom</w:t>
      </w:r>
      <w:proofErr w:type="spellEnd"/>
      <w:r w:rsidRPr="008831DC">
        <w:rPr>
          <w:rFonts w:ascii="Times New Roman" w:hAnsi="Times New Roman" w:cs="Times New Roman"/>
          <w:sz w:val="20"/>
          <w:szCs w:val="20"/>
          <w:lang w:val="fr-FR"/>
        </w:rPr>
        <w:t xml:space="preserve"> 2001, xvi) et (</w:t>
      </w:r>
      <w:proofErr w:type="spellStart"/>
      <w:r w:rsidRPr="008831DC">
        <w:rPr>
          <w:rFonts w:ascii="Times New Roman" w:hAnsi="Times New Roman" w:cs="Times New Roman"/>
          <w:sz w:val="20"/>
          <w:szCs w:val="20"/>
          <w:lang w:val="fr-FR"/>
        </w:rPr>
        <w:t>Smilansky</w:t>
      </w:r>
      <w:proofErr w:type="spellEnd"/>
      <w:r w:rsidRPr="008831DC">
        <w:rPr>
          <w:rFonts w:ascii="Times New Roman" w:hAnsi="Times New Roman" w:cs="Times New Roman"/>
          <w:sz w:val="20"/>
          <w:szCs w:val="20"/>
          <w:lang w:val="fr-FR"/>
        </w:rPr>
        <w:t xml:space="preserve"> 2003, 259).</w:t>
      </w:r>
    </w:p>
  </w:footnote>
  <w:footnote w:id="3">
    <w:p w14:paraId="19B8E862" w14:textId="77777777" w:rsidR="002339CF" w:rsidRPr="008831DC" w:rsidRDefault="002339CF" w:rsidP="008831DC">
      <w:pPr>
        <w:pStyle w:val="Notedebasdepage"/>
        <w:jc w:val="both"/>
        <w:rPr>
          <w:sz w:val="20"/>
          <w:szCs w:val="20"/>
          <w:lang w:val="fr-FR"/>
        </w:rPr>
      </w:pPr>
      <w:r w:rsidRPr="008831DC">
        <w:rPr>
          <w:rStyle w:val="Marquenotebasdepage"/>
          <w:sz w:val="20"/>
          <w:szCs w:val="20"/>
        </w:rPr>
        <w:footnoteRef/>
      </w:r>
      <w:r w:rsidRPr="008831DC">
        <w:rPr>
          <w:sz w:val="20"/>
          <w:szCs w:val="20"/>
        </w:rPr>
        <w:t xml:space="preserve"> </w:t>
      </w:r>
      <w:r w:rsidRPr="008831DC">
        <w:rPr>
          <w:rFonts w:ascii="Times New Roman" w:hAnsi="Times New Roman" w:cs="Times New Roman"/>
          <w:sz w:val="20"/>
          <w:szCs w:val="20"/>
          <w:lang w:val="fr-FR"/>
        </w:rPr>
        <w:t>On peut d’ailleurs imaginer que Robert Kane s’appuyait également sur la confirmation du témoignage de ses collègues</w:t>
      </w:r>
    </w:p>
  </w:footnote>
  <w:footnote w:id="4">
    <w:p w14:paraId="65B7A60E" w14:textId="77777777" w:rsidR="002339CF" w:rsidRPr="008831DC" w:rsidRDefault="002339CF" w:rsidP="008831DC">
      <w:pPr>
        <w:pStyle w:val="Notedebasdepage"/>
        <w:jc w:val="both"/>
        <w:rPr>
          <w:sz w:val="20"/>
          <w:szCs w:val="20"/>
          <w:lang w:val="fr-FR"/>
        </w:rPr>
      </w:pPr>
      <w:r w:rsidRPr="008831DC">
        <w:rPr>
          <w:rStyle w:val="Marquenotebasdepage"/>
          <w:sz w:val="20"/>
          <w:szCs w:val="20"/>
        </w:rPr>
        <w:footnoteRef/>
      </w:r>
      <w:r w:rsidRPr="008831DC">
        <w:rPr>
          <w:sz w:val="20"/>
          <w:szCs w:val="20"/>
        </w:rPr>
        <w:t xml:space="preserve"> </w:t>
      </w:r>
      <w:r w:rsidRPr="008831DC">
        <w:rPr>
          <w:rFonts w:ascii="Times New Roman" w:hAnsi="Times New Roman" w:cs="Times New Roman"/>
          <w:sz w:val="20"/>
          <w:szCs w:val="20"/>
          <w:lang w:val="fr-FR"/>
        </w:rPr>
        <w:t xml:space="preserve">Les descriptions proposées pour l’expression « j’aurais pu faire autrement » étaient les suivantes </w:t>
      </w:r>
      <w:proofErr w:type="gramStart"/>
      <w:r w:rsidRPr="008831DC">
        <w:rPr>
          <w:rFonts w:ascii="Times New Roman" w:hAnsi="Times New Roman" w:cs="Times New Roman"/>
          <w:sz w:val="20"/>
          <w:szCs w:val="20"/>
          <w:lang w:val="fr-FR"/>
        </w:rPr>
        <w:t>: </w:t>
      </w:r>
      <w:proofErr w:type="gramEnd"/>
      <w:r w:rsidRPr="008831DC">
        <w:rPr>
          <w:rFonts w:ascii="Times New Roman" w:hAnsi="Times New Roman" w:cs="Times New Roman"/>
          <w:sz w:val="20"/>
          <w:szCs w:val="20"/>
          <w:lang w:val="fr-FR"/>
        </w:rPr>
        <w:t xml:space="preserve">« A. ‘I </w:t>
      </w:r>
      <w:proofErr w:type="spellStart"/>
      <w:r w:rsidRPr="008831DC">
        <w:rPr>
          <w:rFonts w:ascii="Times New Roman" w:hAnsi="Times New Roman" w:cs="Times New Roman"/>
          <w:sz w:val="20"/>
          <w:szCs w:val="20"/>
          <w:lang w:val="fr-FR"/>
        </w:rPr>
        <w:t>could</w:t>
      </w:r>
      <w:proofErr w:type="spellEnd"/>
      <w:r w:rsidRPr="008831DC">
        <w:rPr>
          <w:rFonts w:ascii="Times New Roman" w:hAnsi="Times New Roman" w:cs="Times New Roman"/>
          <w:sz w:val="20"/>
          <w:szCs w:val="20"/>
          <w:lang w:val="fr-FR"/>
        </w:rPr>
        <w:t xml:space="preserve"> have </w:t>
      </w:r>
      <w:proofErr w:type="spellStart"/>
      <w:r w:rsidRPr="008831DC">
        <w:rPr>
          <w:rFonts w:ascii="Times New Roman" w:hAnsi="Times New Roman" w:cs="Times New Roman"/>
          <w:sz w:val="20"/>
          <w:szCs w:val="20"/>
          <w:lang w:val="fr-FR"/>
        </w:rPr>
        <w:t>chosen</w:t>
      </w:r>
      <w:proofErr w:type="spellEnd"/>
      <w:r w:rsidRPr="008831DC">
        <w:rPr>
          <w:rFonts w:ascii="Times New Roman" w:hAnsi="Times New Roman" w:cs="Times New Roman"/>
          <w:sz w:val="20"/>
          <w:szCs w:val="20"/>
          <w:lang w:val="fr-FR"/>
        </w:rPr>
        <w:t xml:space="preserve"> to do </w:t>
      </w:r>
      <w:proofErr w:type="spellStart"/>
      <w:r w:rsidRPr="008831DC">
        <w:rPr>
          <w:rFonts w:ascii="Times New Roman" w:hAnsi="Times New Roman" w:cs="Times New Roman"/>
          <w:sz w:val="20"/>
          <w:szCs w:val="20"/>
          <w:lang w:val="fr-FR"/>
        </w:rPr>
        <w:t>otherwise</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even</w:t>
      </w:r>
      <w:proofErr w:type="spellEnd"/>
      <w:r w:rsidRPr="008831DC">
        <w:rPr>
          <w:rFonts w:ascii="Times New Roman" w:hAnsi="Times New Roman" w:cs="Times New Roman"/>
          <w:sz w:val="20"/>
          <w:szCs w:val="20"/>
          <w:lang w:val="fr-FR"/>
        </w:rPr>
        <w:t xml:space="preserve"> if </w:t>
      </w:r>
      <w:proofErr w:type="spellStart"/>
      <w:r w:rsidRPr="008831DC">
        <w:rPr>
          <w:rFonts w:ascii="Times New Roman" w:hAnsi="Times New Roman" w:cs="Times New Roman"/>
          <w:sz w:val="20"/>
          <w:szCs w:val="20"/>
          <w:lang w:val="fr-FR"/>
        </w:rPr>
        <w:t>everything</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at</w:t>
      </w:r>
      <w:proofErr w:type="spellEnd"/>
      <w:r w:rsidRPr="008831DC">
        <w:rPr>
          <w:rFonts w:ascii="Times New Roman" w:hAnsi="Times New Roman" w:cs="Times New Roman"/>
          <w:sz w:val="20"/>
          <w:szCs w:val="20"/>
          <w:lang w:val="fr-FR"/>
        </w:rPr>
        <w:t xml:space="preserve"> the moment of </w:t>
      </w:r>
      <w:proofErr w:type="spellStart"/>
      <w:r w:rsidRPr="008831DC">
        <w:rPr>
          <w:rFonts w:ascii="Times New Roman" w:hAnsi="Times New Roman" w:cs="Times New Roman"/>
          <w:sz w:val="20"/>
          <w:szCs w:val="20"/>
          <w:lang w:val="fr-FR"/>
        </w:rPr>
        <w:t>choice</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had</w:t>
      </w:r>
      <w:proofErr w:type="spellEnd"/>
      <w:r w:rsidRPr="008831DC">
        <w:rPr>
          <w:rFonts w:ascii="Times New Roman" w:hAnsi="Times New Roman" w:cs="Times New Roman"/>
          <w:sz w:val="20"/>
          <w:szCs w:val="20"/>
          <w:lang w:val="fr-FR"/>
        </w:rPr>
        <w:t xml:space="preserve"> been </w:t>
      </w:r>
      <w:proofErr w:type="spellStart"/>
      <w:r w:rsidRPr="008831DC">
        <w:rPr>
          <w:rFonts w:ascii="Times New Roman" w:hAnsi="Times New Roman" w:cs="Times New Roman"/>
          <w:sz w:val="20"/>
          <w:szCs w:val="20"/>
          <w:lang w:val="fr-FR"/>
        </w:rPr>
        <w:t>exactly</w:t>
      </w:r>
      <w:proofErr w:type="spellEnd"/>
      <w:r w:rsidRPr="008831DC">
        <w:rPr>
          <w:rFonts w:ascii="Times New Roman" w:hAnsi="Times New Roman" w:cs="Times New Roman"/>
          <w:sz w:val="20"/>
          <w:szCs w:val="20"/>
          <w:lang w:val="fr-FR"/>
        </w:rPr>
        <w:t xml:space="preserve"> the </w:t>
      </w:r>
      <w:proofErr w:type="spellStart"/>
      <w:r w:rsidRPr="008831DC">
        <w:rPr>
          <w:rFonts w:ascii="Times New Roman" w:hAnsi="Times New Roman" w:cs="Times New Roman"/>
          <w:sz w:val="20"/>
          <w:szCs w:val="20"/>
          <w:lang w:val="fr-FR"/>
        </w:rPr>
        <w:t>same</w:t>
      </w:r>
      <w:proofErr w:type="spellEnd"/>
      <w:r w:rsidRPr="008831DC">
        <w:rPr>
          <w:rFonts w:ascii="Times New Roman" w:hAnsi="Times New Roman" w:cs="Times New Roman"/>
          <w:sz w:val="20"/>
          <w:szCs w:val="20"/>
          <w:lang w:val="fr-FR"/>
        </w:rPr>
        <w:t xml:space="preserve">’. B. ‘I </w:t>
      </w:r>
      <w:proofErr w:type="spellStart"/>
      <w:r w:rsidRPr="008831DC">
        <w:rPr>
          <w:rFonts w:ascii="Times New Roman" w:hAnsi="Times New Roman" w:cs="Times New Roman"/>
          <w:sz w:val="20"/>
          <w:szCs w:val="20"/>
          <w:lang w:val="fr-FR"/>
        </w:rPr>
        <w:t>could</w:t>
      </w:r>
      <w:proofErr w:type="spellEnd"/>
      <w:r w:rsidRPr="008831DC">
        <w:rPr>
          <w:rFonts w:ascii="Times New Roman" w:hAnsi="Times New Roman" w:cs="Times New Roman"/>
          <w:sz w:val="20"/>
          <w:szCs w:val="20"/>
          <w:lang w:val="fr-FR"/>
        </w:rPr>
        <w:t xml:space="preserve"> have </w:t>
      </w:r>
      <w:proofErr w:type="spellStart"/>
      <w:r w:rsidRPr="008831DC">
        <w:rPr>
          <w:rFonts w:ascii="Times New Roman" w:hAnsi="Times New Roman" w:cs="Times New Roman"/>
          <w:sz w:val="20"/>
          <w:szCs w:val="20"/>
          <w:lang w:val="fr-FR"/>
        </w:rPr>
        <w:t>chosen</w:t>
      </w:r>
      <w:proofErr w:type="spellEnd"/>
      <w:r w:rsidRPr="008831DC">
        <w:rPr>
          <w:rFonts w:ascii="Times New Roman" w:hAnsi="Times New Roman" w:cs="Times New Roman"/>
          <w:sz w:val="20"/>
          <w:szCs w:val="20"/>
          <w:lang w:val="fr-FR"/>
        </w:rPr>
        <w:t xml:space="preserve"> to do </w:t>
      </w:r>
      <w:proofErr w:type="spellStart"/>
      <w:r w:rsidRPr="008831DC">
        <w:rPr>
          <w:rFonts w:ascii="Times New Roman" w:hAnsi="Times New Roman" w:cs="Times New Roman"/>
          <w:sz w:val="20"/>
          <w:szCs w:val="20"/>
          <w:lang w:val="fr-FR"/>
        </w:rPr>
        <w:t>otherwise</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only</w:t>
      </w:r>
      <w:proofErr w:type="spellEnd"/>
      <w:r w:rsidRPr="008831DC">
        <w:rPr>
          <w:rFonts w:ascii="Times New Roman" w:hAnsi="Times New Roman" w:cs="Times New Roman"/>
          <w:sz w:val="20"/>
          <w:szCs w:val="20"/>
          <w:lang w:val="fr-FR"/>
        </w:rPr>
        <w:t xml:space="preserve"> if </w:t>
      </w:r>
      <w:proofErr w:type="spellStart"/>
      <w:r w:rsidRPr="008831DC">
        <w:rPr>
          <w:rFonts w:ascii="Times New Roman" w:hAnsi="Times New Roman" w:cs="Times New Roman"/>
          <w:sz w:val="20"/>
          <w:szCs w:val="20"/>
          <w:lang w:val="fr-FR"/>
        </w:rPr>
        <w:t>something</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had</w:t>
      </w:r>
      <w:proofErr w:type="spellEnd"/>
      <w:r w:rsidRPr="008831DC">
        <w:rPr>
          <w:rFonts w:ascii="Times New Roman" w:hAnsi="Times New Roman" w:cs="Times New Roman"/>
          <w:sz w:val="20"/>
          <w:szCs w:val="20"/>
          <w:lang w:val="fr-FR"/>
        </w:rPr>
        <w:t xml:space="preserve"> been </w:t>
      </w:r>
      <w:proofErr w:type="spellStart"/>
      <w:r w:rsidRPr="008831DC">
        <w:rPr>
          <w:rFonts w:ascii="Times New Roman" w:hAnsi="Times New Roman" w:cs="Times New Roman"/>
          <w:sz w:val="20"/>
          <w:szCs w:val="20"/>
          <w:lang w:val="fr-FR"/>
        </w:rPr>
        <w:t>different</w:t>
      </w:r>
      <w:proofErr w:type="spellEnd"/>
      <w:r w:rsidRPr="008831DC">
        <w:rPr>
          <w:rFonts w:ascii="Times New Roman" w:hAnsi="Times New Roman" w:cs="Times New Roman"/>
          <w:sz w:val="20"/>
          <w:szCs w:val="20"/>
          <w:lang w:val="fr-FR"/>
        </w:rPr>
        <w:t xml:space="preserve"> (for instance, </w:t>
      </w:r>
      <w:proofErr w:type="spellStart"/>
      <w:r w:rsidRPr="008831DC">
        <w:rPr>
          <w:rFonts w:ascii="Times New Roman" w:hAnsi="Times New Roman" w:cs="Times New Roman"/>
          <w:sz w:val="20"/>
          <w:szCs w:val="20"/>
          <w:lang w:val="fr-FR"/>
        </w:rPr>
        <w:t>different</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considerations</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had</w:t>
      </w:r>
      <w:proofErr w:type="spellEnd"/>
      <w:r w:rsidRPr="008831DC">
        <w:rPr>
          <w:rFonts w:ascii="Times New Roman" w:hAnsi="Times New Roman" w:cs="Times New Roman"/>
          <w:sz w:val="20"/>
          <w:szCs w:val="20"/>
          <w:lang w:val="fr-FR"/>
        </w:rPr>
        <w:t xml:space="preserve"> come to </w:t>
      </w:r>
      <w:proofErr w:type="spellStart"/>
      <w:r w:rsidRPr="008831DC">
        <w:rPr>
          <w:rFonts w:ascii="Times New Roman" w:hAnsi="Times New Roman" w:cs="Times New Roman"/>
          <w:sz w:val="20"/>
          <w:szCs w:val="20"/>
          <w:lang w:val="fr-FR"/>
        </w:rPr>
        <w:t>mind</w:t>
      </w:r>
      <w:proofErr w:type="spellEnd"/>
      <w:r w:rsidRPr="008831DC">
        <w:rPr>
          <w:rFonts w:ascii="Times New Roman" w:hAnsi="Times New Roman" w:cs="Times New Roman"/>
          <w:sz w:val="20"/>
          <w:szCs w:val="20"/>
          <w:lang w:val="fr-FR"/>
        </w:rPr>
        <w:t xml:space="preserve"> as I </w:t>
      </w:r>
      <w:proofErr w:type="spellStart"/>
      <w:r w:rsidRPr="008831DC">
        <w:rPr>
          <w:rFonts w:ascii="Times New Roman" w:hAnsi="Times New Roman" w:cs="Times New Roman"/>
          <w:sz w:val="20"/>
          <w:szCs w:val="20"/>
          <w:lang w:val="fr-FR"/>
        </w:rPr>
        <w:t>deliberated</w:t>
      </w:r>
      <w:proofErr w:type="spellEnd"/>
      <w:r w:rsidRPr="008831DC">
        <w:rPr>
          <w:rFonts w:ascii="Times New Roman" w:hAnsi="Times New Roman" w:cs="Times New Roman"/>
          <w:sz w:val="20"/>
          <w:szCs w:val="20"/>
          <w:lang w:val="fr-FR"/>
        </w:rPr>
        <w:t xml:space="preserve"> or I </w:t>
      </w:r>
      <w:proofErr w:type="spellStart"/>
      <w:r w:rsidRPr="008831DC">
        <w:rPr>
          <w:rFonts w:ascii="Times New Roman" w:hAnsi="Times New Roman" w:cs="Times New Roman"/>
          <w:sz w:val="20"/>
          <w:szCs w:val="20"/>
          <w:lang w:val="fr-FR"/>
        </w:rPr>
        <w:t>had</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experienced</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different</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desires</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at</w:t>
      </w:r>
      <w:proofErr w:type="spellEnd"/>
      <w:r w:rsidRPr="008831DC">
        <w:rPr>
          <w:rFonts w:ascii="Times New Roman" w:hAnsi="Times New Roman" w:cs="Times New Roman"/>
          <w:sz w:val="20"/>
          <w:szCs w:val="20"/>
          <w:lang w:val="fr-FR"/>
        </w:rPr>
        <w:t xml:space="preserve"> the time)’. » (Nahmias et al. 2004, 174). L’interprétation B est ensuite présentée par Nahmias </w:t>
      </w:r>
      <w:r w:rsidRPr="008831DC">
        <w:rPr>
          <w:rFonts w:ascii="Times" w:hAnsi="Times" w:cs="Times"/>
          <w:sz w:val="20"/>
          <w:szCs w:val="20"/>
          <w:lang w:val="fr-FR"/>
        </w:rPr>
        <w:t xml:space="preserve">et al. </w:t>
      </w:r>
      <w:proofErr w:type="gramStart"/>
      <w:r w:rsidRPr="008831DC">
        <w:rPr>
          <w:rFonts w:ascii="Times New Roman" w:hAnsi="Times New Roman" w:cs="Times New Roman"/>
          <w:sz w:val="20"/>
          <w:szCs w:val="20"/>
          <w:lang w:val="fr-FR"/>
        </w:rPr>
        <w:t>comme</w:t>
      </w:r>
      <w:proofErr w:type="gramEnd"/>
      <w:r w:rsidRPr="008831DC">
        <w:rPr>
          <w:rFonts w:ascii="Times New Roman" w:hAnsi="Times New Roman" w:cs="Times New Roman"/>
          <w:sz w:val="20"/>
          <w:szCs w:val="20"/>
          <w:lang w:val="fr-FR"/>
        </w:rPr>
        <w:t xml:space="preserve"> «l’interprétation </w:t>
      </w:r>
      <w:proofErr w:type="spellStart"/>
      <w:r w:rsidRPr="008831DC">
        <w:rPr>
          <w:rFonts w:ascii="Times New Roman" w:hAnsi="Times New Roman" w:cs="Times New Roman"/>
          <w:sz w:val="20"/>
          <w:szCs w:val="20"/>
          <w:lang w:val="fr-FR"/>
        </w:rPr>
        <w:t>compatibiliste</w:t>
      </w:r>
      <w:proofErr w:type="spellEnd"/>
      <w:r w:rsidRPr="008831DC">
        <w:rPr>
          <w:rFonts w:ascii="Times New Roman" w:hAnsi="Times New Roman" w:cs="Times New Roman"/>
          <w:sz w:val="20"/>
          <w:szCs w:val="20"/>
          <w:lang w:val="fr-FR"/>
        </w:rPr>
        <w:t xml:space="preserve"> », et le résultat donne une approbation de cette interprétation « </w:t>
      </w:r>
      <w:proofErr w:type="spellStart"/>
      <w:r w:rsidRPr="008831DC">
        <w:rPr>
          <w:rFonts w:ascii="Times New Roman" w:hAnsi="Times New Roman" w:cs="Times New Roman"/>
          <w:sz w:val="20"/>
          <w:szCs w:val="20"/>
          <w:lang w:val="fr-FR"/>
        </w:rPr>
        <w:t>compatibiliste</w:t>
      </w:r>
      <w:proofErr w:type="spellEnd"/>
      <w:r w:rsidRPr="008831DC">
        <w:rPr>
          <w:rFonts w:ascii="Times New Roman" w:hAnsi="Times New Roman" w:cs="Times New Roman"/>
          <w:sz w:val="20"/>
          <w:szCs w:val="20"/>
          <w:lang w:val="fr-FR"/>
        </w:rPr>
        <w:t xml:space="preserve"> » à 62%. On peut contester l’interprétation que Nahmias </w:t>
      </w:r>
      <w:r w:rsidRPr="008831DC">
        <w:rPr>
          <w:rFonts w:ascii="Times" w:hAnsi="Times" w:cs="Times"/>
          <w:sz w:val="20"/>
          <w:szCs w:val="20"/>
          <w:lang w:val="fr-FR"/>
        </w:rPr>
        <w:t xml:space="preserve">et al. </w:t>
      </w:r>
      <w:proofErr w:type="gramStart"/>
      <w:r w:rsidRPr="008831DC">
        <w:rPr>
          <w:rFonts w:ascii="Times New Roman" w:hAnsi="Times New Roman" w:cs="Times New Roman"/>
          <w:sz w:val="20"/>
          <w:szCs w:val="20"/>
          <w:lang w:val="fr-FR"/>
        </w:rPr>
        <w:t>donnent</w:t>
      </w:r>
      <w:proofErr w:type="gramEnd"/>
      <w:r w:rsidRPr="008831DC">
        <w:rPr>
          <w:rFonts w:ascii="Times New Roman" w:hAnsi="Times New Roman" w:cs="Times New Roman"/>
          <w:sz w:val="20"/>
          <w:szCs w:val="20"/>
          <w:lang w:val="fr-FR"/>
        </w:rPr>
        <w:t xml:space="preserve"> de leur résultat de deux manières : d’une part, il est possible que les sujets considèrent les deux scénarios comme </w:t>
      </w:r>
      <w:r w:rsidRPr="008831DC">
        <w:rPr>
          <w:rFonts w:ascii="Times" w:hAnsi="Times" w:cs="Times"/>
          <w:sz w:val="20"/>
          <w:szCs w:val="20"/>
          <w:lang w:val="fr-FR"/>
        </w:rPr>
        <w:t xml:space="preserve">possibles </w:t>
      </w:r>
      <w:r w:rsidRPr="008831DC">
        <w:rPr>
          <w:rFonts w:ascii="Times New Roman" w:hAnsi="Times New Roman" w:cs="Times New Roman"/>
          <w:sz w:val="20"/>
          <w:szCs w:val="20"/>
          <w:lang w:val="fr-FR"/>
        </w:rPr>
        <w:t xml:space="preserve">et le scénario B (choix différent avec considérations différentes) comme seulement </w:t>
      </w:r>
      <w:r w:rsidRPr="008831DC">
        <w:rPr>
          <w:rFonts w:ascii="Times" w:hAnsi="Times" w:cs="Times"/>
          <w:sz w:val="20"/>
          <w:szCs w:val="20"/>
          <w:lang w:val="fr-FR"/>
        </w:rPr>
        <w:t xml:space="preserve">plus courant </w:t>
      </w:r>
      <w:r w:rsidRPr="008831DC">
        <w:rPr>
          <w:rFonts w:ascii="Times New Roman" w:hAnsi="Times New Roman" w:cs="Times New Roman"/>
          <w:sz w:val="20"/>
          <w:szCs w:val="20"/>
          <w:lang w:val="fr-FR"/>
        </w:rPr>
        <w:t xml:space="preserve">ou plus probable. Deuxièmement, il n’est pas évident que le scénario B soit réellement </w:t>
      </w:r>
      <w:proofErr w:type="spellStart"/>
      <w:r w:rsidRPr="008831DC">
        <w:rPr>
          <w:rFonts w:ascii="Times New Roman" w:hAnsi="Times New Roman" w:cs="Times New Roman"/>
          <w:sz w:val="20"/>
          <w:szCs w:val="20"/>
          <w:lang w:val="fr-FR"/>
        </w:rPr>
        <w:t>compatibiliste</w:t>
      </w:r>
      <w:proofErr w:type="spellEnd"/>
      <w:r w:rsidRPr="008831DC">
        <w:rPr>
          <w:rFonts w:ascii="Times New Roman" w:hAnsi="Times New Roman" w:cs="Times New Roman"/>
          <w:sz w:val="20"/>
          <w:szCs w:val="20"/>
          <w:lang w:val="fr-FR"/>
        </w:rPr>
        <w:t xml:space="preserve"> dans l’esprit des sujets, dans la mesure où les considérations elles-mêmes, qui mènent au choix, peuvent tout à fait être conçues comme étant (au moins dans une certaine mesure) au pouvoir du sujet. Dans ce cas, les gens pourraient fort bien n’avoir pas voulu nier au sujet un véritable contrôle des alternatives, mais seulement lui attribuer un contrôle </w:t>
      </w:r>
      <w:r w:rsidRPr="008831DC">
        <w:rPr>
          <w:rFonts w:ascii="Times" w:hAnsi="Times" w:cs="Times"/>
          <w:sz w:val="20"/>
          <w:szCs w:val="20"/>
          <w:lang w:val="fr-FR"/>
        </w:rPr>
        <w:t xml:space="preserve">indirect </w:t>
      </w:r>
      <w:r w:rsidRPr="008831DC">
        <w:rPr>
          <w:rFonts w:ascii="Times New Roman" w:hAnsi="Times New Roman" w:cs="Times New Roman"/>
          <w:sz w:val="20"/>
          <w:szCs w:val="20"/>
          <w:lang w:val="fr-FR"/>
        </w:rPr>
        <w:t>(antérieur) des alternatives.</w:t>
      </w:r>
    </w:p>
  </w:footnote>
  <w:footnote w:id="5">
    <w:p w14:paraId="516A589A" w14:textId="77777777" w:rsidR="002339CF" w:rsidRPr="008831DC" w:rsidRDefault="002339CF" w:rsidP="008831DC">
      <w:pPr>
        <w:pStyle w:val="Notedebasdepage"/>
        <w:jc w:val="both"/>
        <w:rPr>
          <w:sz w:val="20"/>
          <w:szCs w:val="20"/>
          <w:lang w:val="fr-FR"/>
        </w:rPr>
      </w:pPr>
      <w:r w:rsidRPr="008831DC">
        <w:rPr>
          <w:rStyle w:val="Marquenotebasdepage"/>
          <w:sz w:val="20"/>
          <w:szCs w:val="20"/>
        </w:rPr>
        <w:footnoteRef/>
      </w:r>
      <w:r w:rsidRPr="008831DC">
        <w:rPr>
          <w:sz w:val="20"/>
          <w:szCs w:val="20"/>
        </w:rPr>
        <w:t xml:space="preserve"> </w:t>
      </w:r>
      <w:r w:rsidRPr="008831DC">
        <w:rPr>
          <w:rFonts w:ascii="Times New Roman" w:hAnsi="Times New Roman" w:cs="Times New Roman"/>
          <w:sz w:val="20"/>
          <w:szCs w:val="20"/>
          <w:lang w:val="fr-FR"/>
        </w:rPr>
        <w:t xml:space="preserve">Dans cette expérience, </w:t>
      </w:r>
      <w:proofErr w:type="spellStart"/>
      <w:r w:rsidRPr="008831DC">
        <w:rPr>
          <w:rFonts w:ascii="Times New Roman" w:hAnsi="Times New Roman" w:cs="Times New Roman"/>
          <w:sz w:val="20"/>
          <w:szCs w:val="20"/>
          <w:lang w:val="fr-FR"/>
        </w:rPr>
        <w:t>Nichols</w:t>
      </w:r>
      <w:proofErr w:type="spellEnd"/>
      <w:r w:rsidRPr="008831DC">
        <w:rPr>
          <w:rFonts w:ascii="Times New Roman" w:hAnsi="Times New Roman" w:cs="Times New Roman"/>
          <w:sz w:val="20"/>
          <w:szCs w:val="20"/>
          <w:lang w:val="fr-FR"/>
        </w:rPr>
        <w:t xml:space="preserve"> et </w:t>
      </w:r>
      <w:proofErr w:type="spellStart"/>
      <w:r w:rsidRPr="008831DC">
        <w:rPr>
          <w:rFonts w:ascii="Times New Roman" w:hAnsi="Times New Roman" w:cs="Times New Roman"/>
          <w:sz w:val="20"/>
          <w:szCs w:val="20"/>
          <w:lang w:val="fr-FR"/>
        </w:rPr>
        <w:t>Knobe</w:t>
      </w:r>
      <w:proofErr w:type="spellEnd"/>
      <w:r w:rsidRPr="008831DC">
        <w:rPr>
          <w:rFonts w:ascii="Times New Roman" w:hAnsi="Times New Roman" w:cs="Times New Roman"/>
          <w:sz w:val="20"/>
          <w:szCs w:val="20"/>
          <w:lang w:val="fr-FR"/>
        </w:rPr>
        <w:t xml:space="preserve"> n’ont pas posé de question abstraite à propos du libre arbitre proprement dit. Mais des études postérieures ont retrouvé le même résultat </w:t>
      </w:r>
      <w:proofErr w:type="spellStart"/>
      <w:r w:rsidRPr="008831DC">
        <w:rPr>
          <w:rFonts w:ascii="Times New Roman" w:hAnsi="Times New Roman" w:cs="Times New Roman"/>
          <w:sz w:val="20"/>
          <w:szCs w:val="20"/>
          <w:lang w:val="fr-FR"/>
        </w:rPr>
        <w:t>incompatibiliste</w:t>
      </w:r>
      <w:proofErr w:type="spellEnd"/>
      <w:r w:rsidRPr="008831DC">
        <w:rPr>
          <w:rFonts w:ascii="Times New Roman" w:hAnsi="Times New Roman" w:cs="Times New Roman"/>
          <w:sz w:val="20"/>
          <w:szCs w:val="20"/>
          <w:lang w:val="fr-FR"/>
        </w:rPr>
        <w:t xml:space="preserve"> en posant une telle question ; en particulier, (</w:t>
      </w:r>
      <w:proofErr w:type="spellStart"/>
      <w:r w:rsidRPr="008831DC">
        <w:rPr>
          <w:rFonts w:ascii="Times New Roman" w:hAnsi="Times New Roman" w:cs="Times New Roman"/>
          <w:sz w:val="20"/>
          <w:szCs w:val="20"/>
          <w:lang w:val="fr-FR"/>
        </w:rPr>
        <w:t>Roskies</w:t>
      </w:r>
      <w:proofErr w:type="spellEnd"/>
      <w:r w:rsidRPr="008831DC">
        <w:rPr>
          <w:rFonts w:ascii="Times New Roman" w:hAnsi="Times New Roman" w:cs="Times New Roman"/>
          <w:sz w:val="20"/>
          <w:szCs w:val="20"/>
          <w:lang w:val="fr-FR"/>
        </w:rPr>
        <w:t xml:space="preserve"> and </w:t>
      </w:r>
      <w:proofErr w:type="spellStart"/>
      <w:r w:rsidRPr="008831DC">
        <w:rPr>
          <w:rFonts w:ascii="Times New Roman" w:hAnsi="Times New Roman" w:cs="Times New Roman"/>
          <w:sz w:val="20"/>
          <w:szCs w:val="20"/>
          <w:lang w:val="fr-FR"/>
        </w:rPr>
        <w:t>Nichols</w:t>
      </w:r>
      <w:proofErr w:type="spellEnd"/>
      <w:r w:rsidRPr="008831DC">
        <w:rPr>
          <w:rFonts w:ascii="Times New Roman" w:hAnsi="Times New Roman" w:cs="Times New Roman"/>
          <w:sz w:val="20"/>
          <w:szCs w:val="20"/>
          <w:lang w:val="fr-FR"/>
        </w:rPr>
        <w:t xml:space="preserve"> 2008, 375–376) ont observé une très forte approbation à l’affirmation suivante : « </w:t>
      </w:r>
      <w:proofErr w:type="spellStart"/>
      <w:r w:rsidRPr="008831DC">
        <w:rPr>
          <w:rFonts w:ascii="Times New Roman" w:hAnsi="Times New Roman" w:cs="Times New Roman"/>
          <w:sz w:val="20"/>
          <w:szCs w:val="20"/>
          <w:lang w:val="fr-FR"/>
        </w:rPr>
        <w:t>it</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is</w:t>
      </w:r>
      <w:proofErr w:type="spellEnd"/>
      <w:r w:rsidRPr="008831DC">
        <w:rPr>
          <w:rFonts w:ascii="Times New Roman" w:hAnsi="Times New Roman" w:cs="Times New Roman"/>
          <w:sz w:val="20"/>
          <w:szCs w:val="20"/>
          <w:lang w:val="fr-FR"/>
        </w:rPr>
        <w:t xml:space="preserve"> impossible for people in </w:t>
      </w:r>
      <w:proofErr w:type="spellStart"/>
      <w:r w:rsidRPr="008831DC">
        <w:rPr>
          <w:rFonts w:ascii="Times New Roman" w:hAnsi="Times New Roman" w:cs="Times New Roman"/>
          <w:sz w:val="20"/>
          <w:szCs w:val="20"/>
          <w:lang w:val="fr-FR"/>
        </w:rPr>
        <w:t>Universe</w:t>
      </w:r>
      <w:proofErr w:type="spellEnd"/>
      <w:r w:rsidRPr="008831DC">
        <w:rPr>
          <w:rFonts w:ascii="Times New Roman" w:hAnsi="Times New Roman" w:cs="Times New Roman"/>
          <w:sz w:val="20"/>
          <w:szCs w:val="20"/>
          <w:lang w:val="fr-FR"/>
        </w:rPr>
        <w:t xml:space="preserve"> A to </w:t>
      </w:r>
      <w:proofErr w:type="spellStart"/>
      <w:r w:rsidRPr="008831DC">
        <w:rPr>
          <w:rFonts w:ascii="Times New Roman" w:hAnsi="Times New Roman" w:cs="Times New Roman"/>
          <w:sz w:val="20"/>
          <w:szCs w:val="20"/>
          <w:lang w:val="fr-FR"/>
        </w:rPr>
        <w:t>make</w:t>
      </w:r>
      <w:proofErr w:type="spellEnd"/>
      <w:r w:rsidRPr="008831DC">
        <w:rPr>
          <w:rFonts w:ascii="Times New Roman" w:hAnsi="Times New Roman" w:cs="Times New Roman"/>
          <w:sz w:val="20"/>
          <w:szCs w:val="20"/>
          <w:lang w:val="fr-FR"/>
        </w:rPr>
        <w:t xml:space="preserve"> </w:t>
      </w:r>
      <w:proofErr w:type="spellStart"/>
      <w:r w:rsidRPr="008831DC">
        <w:rPr>
          <w:rFonts w:ascii="Times New Roman" w:hAnsi="Times New Roman" w:cs="Times New Roman"/>
          <w:sz w:val="20"/>
          <w:szCs w:val="20"/>
          <w:lang w:val="fr-FR"/>
        </w:rPr>
        <w:t>truly</w:t>
      </w:r>
      <w:proofErr w:type="spellEnd"/>
      <w:r w:rsidRPr="008831DC">
        <w:rPr>
          <w:rFonts w:ascii="Times New Roman" w:hAnsi="Times New Roman" w:cs="Times New Roman"/>
          <w:sz w:val="20"/>
          <w:szCs w:val="20"/>
          <w:lang w:val="fr-FR"/>
        </w:rPr>
        <w:t xml:space="preserve"> free </w:t>
      </w:r>
      <w:proofErr w:type="spellStart"/>
      <w:r w:rsidRPr="008831DC">
        <w:rPr>
          <w:rFonts w:ascii="Times New Roman" w:hAnsi="Times New Roman" w:cs="Times New Roman"/>
          <w:sz w:val="20"/>
          <w:szCs w:val="20"/>
          <w:lang w:val="fr-FR"/>
        </w:rPr>
        <w:t>choices</w:t>
      </w:r>
      <w:proofErr w:type="spellEnd"/>
      <w:r w:rsidRPr="008831DC">
        <w:rPr>
          <w:rFonts w:ascii="Times New Roman" w:hAnsi="Times New Roman" w:cs="Times New Roman"/>
          <w:sz w:val="20"/>
          <w:szCs w:val="20"/>
          <w:lang w:val="fr-FR"/>
        </w:rPr>
        <w:t xml:space="preserve"> ».</w:t>
      </w:r>
    </w:p>
  </w:footnote>
  <w:footnote w:id="6">
    <w:p w14:paraId="77D5ECE6" w14:textId="77777777" w:rsidR="002339CF" w:rsidRPr="008831DC" w:rsidRDefault="002339CF" w:rsidP="008831DC">
      <w:pPr>
        <w:pStyle w:val="Notedebasdepage"/>
        <w:jc w:val="both"/>
        <w:rPr>
          <w:sz w:val="20"/>
          <w:szCs w:val="20"/>
          <w:lang w:val="fr-FR"/>
        </w:rPr>
      </w:pPr>
      <w:r w:rsidRPr="008831DC">
        <w:rPr>
          <w:rStyle w:val="Marquenotebasdepage"/>
          <w:sz w:val="20"/>
          <w:szCs w:val="20"/>
        </w:rPr>
        <w:footnoteRef/>
      </w:r>
      <w:r w:rsidRPr="008831DC">
        <w:rPr>
          <w:sz w:val="20"/>
          <w:szCs w:val="20"/>
        </w:rPr>
        <w:t xml:space="preserve"> </w:t>
      </w:r>
      <w:r w:rsidRPr="008831DC">
        <w:rPr>
          <w:rFonts w:ascii="Times New Roman" w:hAnsi="Times New Roman" w:cs="Times New Roman"/>
          <w:sz w:val="20"/>
          <w:szCs w:val="20"/>
          <w:lang w:val="fr-FR"/>
        </w:rPr>
        <w:t>La stratégie employée dans (</w:t>
      </w:r>
      <w:proofErr w:type="spellStart"/>
      <w:r w:rsidRPr="008831DC">
        <w:rPr>
          <w:rFonts w:ascii="Times New Roman" w:hAnsi="Times New Roman" w:cs="Times New Roman"/>
          <w:sz w:val="20"/>
          <w:szCs w:val="20"/>
          <w:lang w:val="fr-FR"/>
        </w:rPr>
        <w:t>Nichols</w:t>
      </w:r>
      <w:proofErr w:type="spellEnd"/>
      <w:r w:rsidRPr="008831DC">
        <w:rPr>
          <w:rFonts w:ascii="Times New Roman" w:hAnsi="Times New Roman" w:cs="Times New Roman"/>
          <w:sz w:val="20"/>
          <w:szCs w:val="20"/>
          <w:lang w:val="fr-FR"/>
        </w:rPr>
        <w:t xml:space="preserve"> and </w:t>
      </w:r>
      <w:proofErr w:type="spellStart"/>
      <w:r w:rsidRPr="008831DC">
        <w:rPr>
          <w:rFonts w:ascii="Times New Roman" w:hAnsi="Times New Roman" w:cs="Times New Roman"/>
          <w:sz w:val="20"/>
          <w:szCs w:val="20"/>
          <w:lang w:val="fr-FR"/>
        </w:rPr>
        <w:t>Knobe</w:t>
      </w:r>
      <w:proofErr w:type="spellEnd"/>
      <w:r w:rsidRPr="008831DC">
        <w:rPr>
          <w:rFonts w:ascii="Times New Roman" w:hAnsi="Times New Roman" w:cs="Times New Roman"/>
          <w:sz w:val="20"/>
          <w:szCs w:val="20"/>
          <w:lang w:val="fr-FR"/>
        </w:rPr>
        <w:t xml:space="preserve"> 2007, sec. 6 </w:t>
      </w:r>
      <w:proofErr w:type="spellStart"/>
      <w:r w:rsidRPr="008831DC">
        <w:rPr>
          <w:rFonts w:ascii="Times New Roman" w:hAnsi="Times New Roman" w:cs="Times New Roman"/>
          <w:sz w:val="20"/>
          <w:szCs w:val="20"/>
          <w:lang w:val="fr-FR"/>
        </w:rPr>
        <w:t>sqq</w:t>
      </w:r>
      <w:proofErr w:type="spellEnd"/>
      <w:r w:rsidRPr="008831DC">
        <w:rPr>
          <w:rFonts w:ascii="Times New Roman" w:hAnsi="Times New Roman" w:cs="Times New Roman"/>
          <w:sz w:val="20"/>
          <w:szCs w:val="20"/>
          <w:lang w:val="fr-FR"/>
        </w:rPr>
        <w:t xml:space="preserve">) a consisté à distinguer le caractère </w:t>
      </w:r>
      <w:r w:rsidRPr="008831DC">
        <w:rPr>
          <w:rFonts w:ascii="Times" w:hAnsi="Times" w:cs="Times"/>
          <w:sz w:val="20"/>
          <w:szCs w:val="20"/>
          <w:lang w:val="fr-FR"/>
        </w:rPr>
        <w:t xml:space="preserve">concret </w:t>
      </w:r>
      <w:r w:rsidRPr="008831DC">
        <w:rPr>
          <w:rFonts w:ascii="Times New Roman" w:hAnsi="Times New Roman" w:cs="Times New Roman"/>
          <w:sz w:val="20"/>
          <w:szCs w:val="20"/>
          <w:lang w:val="fr-FR"/>
        </w:rPr>
        <w:t xml:space="preserve">du scénario et sa dimension </w:t>
      </w:r>
      <w:r w:rsidRPr="008831DC">
        <w:rPr>
          <w:rFonts w:ascii="Times" w:hAnsi="Times" w:cs="Times"/>
          <w:sz w:val="20"/>
          <w:szCs w:val="20"/>
          <w:lang w:val="fr-FR"/>
        </w:rPr>
        <w:t xml:space="preserve">affective. </w:t>
      </w:r>
      <w:r w:rsidRPr="008831DC">
        <w:rPr>
          <w:rFonts w:ascii="Times New Roman" w:hAnsi="Times New Roman" w:cs="Times New Roman"/>
          <w:sz w:val="20"/>
          <w:szCs w:val="20"/>
          <w:lang w:val="fr-FR"/>
        </w:rPr>
        <w:t xml:space="preserve">La question sous-jacente était la suivante : la différence de résultat entre question concrète et question abstraite est-elle due au potentiel </w:t>
      </w:r>
      <w:r w:rsidRPr="008831DC">
        <w:rPr>
          <w:rFonts w:ascii="Times" w:hAnsi="Times" w:cs="Times"/>
          <w:sz w:val="20"/>
          <w:szCs w:val="20"/>
          <w:lang w:val="fr-FR"/>
        </w:rPr>
        <w:t xml:space="preserve">affectif </w:t>
      </w:r>
      <w:r w:rsidRPr="008831DC">
        <w:rPr>
          <w:rFonts w:ascii="Times New Roman" w:hAnsi="Times New Roman" w:cs="Times New Roman"/>
          <w:sz w:val="20"/>
          <w:szCs w:val="20"/>
          <w:lang w:val="fr-FR"/>
        </w:rPr>
        <w:t xml:space="preserve">de la question concrète (comme le prédit le modèle de l’erreur de performance affective) ou bien spécifiquement au caractère </w:t>
      </w:r>
      <w:r w:rsidRPr="008831DC">
        <w:rPr>
          <w:rFonts w:ascii="Times" w:hAnsi="Times" w:cs="Times"/>
          <w:sz w:val="20"/>
          <w:szCs w:val="20"/>
          <w:lang w:val="fr-FR"/>
        </w:rPr>
        <w:t xml:space="preserve">concret </w:t>
      </w:r>
      <w:r w:rsidRPr="008831DC">
        <w:rPr>
          <w:rFonts w:ascii="Times New Roman" w:hAnsi="Times New Roman" w:cs="Times New Roman"/>
          <w:sz w:val="20"/>
          <w:szCs w:val="20"/>
          <w:lang w:val="fr-FR"/>
        </w:rPr>
        <w:t xml:space="preserve">de la question (comme le prédit le modèle de la compétence concrète). Pour répondre à cette question, </w:t>
      </w:r>
      <w:proofErr w:type="spellStart"/>
      <w:r w:rsidRPr="008831DC">
        <w:rPr>
          <w:rFonts w:ascii="Times New Roman" w:hAnsi="Times New Roman" w:cs="Times New Roman"/>
          <w:sz w:val="20"/>
          <w:szCs w:val="20"/>
          <w:lang w:val="fr-FR"/>
        </w:rPr>
        <w:t>Nichols</w:t>
      </w:r>
      <w:proofErr w:type="spellEnd"/>
      <w:r w:rsidRPr="008831DC">
        <w:rPr>
          <w:rFonts w:ascii="Times New Roman" w:hAnsi="Times New Roman" w:cs="Times New Roman"/>
          <w:sz w:val="20"/>
          <w:szCs w:val="20"/>
          <w:lang w:val="fr-FR"/>
        </w:rPr>
        <w:t xml:space="preserve"> et </w:t>
      </w:r>
      <w:proofErr w:type="spellStart"/>
      <w:r w:rsidRPr="008831DC">
        <w:rPr>
          <w:rFonts w:ascii="Times New Roman" w:hAnsi="Times New Roman" w:cs="Times New Roman"/>
          <w:sz w:val="20"/>
          <w:szCs w:val="20"/>
          <w:lang w:val="fr-FR"/>
        </w:rPr>
        <w:t>Knobe</w:t>
      </w:r>
      <w:proofErr w:type="spellEnd"/>
      <w:r w:rsidRPr="008831DC">
        <w:rPr>
          <w:rFonts w:ascii="Times New Roman" w:hAnsi="Times New Roman" w:cs="Times New Roman"/>
          <w:sz w:val="20"/>
          <w:szCs w:val="20"/>
          <w:lang w:val="fr-FR"/>
        </w:rPr>
        <w:t xml:space="preserve"> ont posé deux questions concrètes, l’une à fort potentiel affectif (Bill </w:t>
      </w:r>
      <w:proofErr w:type="spellStart"/>
      <w:r w:rsidRPr="008831DC">
        <w:rPr>
          <w:rFonts w:ascii="Times" w:hAnsi="Times" w:cs="Times"/>
          <w:sz w:val="20"/>
          <w:szCs w:val="20"/>
          <w:lang w:val="fr-FR"/>
        </w:rPr>
        <w:t>stalks</w:t>
      </w:r>
      <w:proofErr w:type="spellEnd"/>
      <w:r w:rsidRPr="008831DC">
        <w:rPr>
          <w:rFonts w:ascii="Times" w:hAnsi="Times" w:cs="Times"/>
          <w:sz w:val="20"/>
          <w:szCs w:val="20"/>
          <w:lang w:val="fr-FR"/>
        </w:rPr>
        <w:t xml:space="preserve"> and </w:t>
      </w:r>
      <w:proofErr w:type="spellStart"/>
      <w:r w:rsidRPr="008831DC">
        <w:rPr>
          <w:rFonts w:ascii="Times" w:hAnsi="Times" w:cs="Times"/>
          <w:sz w:val="20"/>
          <w:szCs w:val="20"/>
          <w:lang w:val="fr-FR"/>
        </w:rPr>
        <w:t>rapes</w:t>
      </w:r>
      <w:proofErr w:type="spellEnd"/>
      <w:r w:rsidRPr="008831DC">
        <w:rPr>
          <w:rFonts w:ascii="Times" w:hAnsi="Times" w:cs="Times"/>
          <w:sz w:val="20"/>
          <w:szCs w:val="20"/>
          <w:lang w:val="fr-FR"/>
        </w:rPr>
        <w:t xml:space="preserve"> a </w:t>
      </w:r>
      <w:proofErr w:type="spellStart"/>
      <w:r w:rsidRPr="008831DC">
        <w:rPr>
          <w:rFonts w:ascii="Times" w:hAnsi="Times" w:cs="Times"/>
          <w:sz w:val="20"/>
          <w:szCs w:val="20"/>
          <w:lang w:val="fr-FR"/>
        </w:rPr>
        <w:t>stranger</w:t>
      </w:r>
      <w:proofErr w:type="spellEnd"/>
      <w:r w:rsidRPr="008831DC">
        <w:rPr>
          <w:rFonts w:ascii="Times" w:hAnsi="Times" w:cs="Times"/>
          <w:sz w:val="20"/>
          <w:szCs w:val="20"/>
          <w:lang w:val="fr-FR"/>
        </w:rPr>
        <w:t xml:space="preserve">), </w:t>
      </w:r>
      <w:r w:rsidRPr="008831DC">
        <w:rPr>
          <w:rFonts w:ascii="Times New Roman" w:hAnsi="Times New Roman" w:cs="Times New Roman"/>
          <w:sz w:val="20"/>
          <w:szCs w:val="20"/>
          <w:lang w:val="fr-FR"/>
        </w:rPr>
        <w:t xml:space="preserve">l’autre sans potentiel affectif (Mark </w:t>
      </w:r>
      <w:r w:rsidRPr="008831DC">
        <w:rPr>
          <w:rFonts w:ascii="Times" w:hAnsi="Times" w:cs="Times"/>
          <w:sz w:val="20"/>
          <w:szCs w:val="20"/>
          <w:lang w:val="fr-FR"/>
        </w:rPr>
        <w:t xml:space="preserve">arranges to </w:t>
      </w:r>
      <w:proofErr w:type="spellStart"/>
      <w:r w:rsidRPr="008831DC">
        <w:rPr>
          <w:rFonts w:ascii="Times" w:hAnsi="Times" w:cs="Times"/>
          <w:sz w:val="20"/>
          <w:szCs w:val="20"/>
          <w:lang w:val="fr-FR"/>
        </w:rPr>
        <w:t>cheat</w:t>
      </w:r>
      <w:proofErr w:type="spellEnd"/>
      <w:r w:rsidRPr="008831DC">
        <w:rPr>
          <w:rFonts w:ascii="Times" w:hAnsi="Times" w:cs="Times"/>
          <w:sz w:val="20"/>
          <w:szCs w:val="20"/>
          <w:lang w:val="fr-FR"/>
        </w:rPr>
        <w:t xml:space="preserve"> on </w:t>
      </w:r>
      <w:proofErr w:type="spellStart"/>
      <w:r w:rsidRPr="008831DC">
        <w:rPr>
          <w:rFonts w:ascii="Times" w:hAnsi="Times" w:cs="Times"/>
          <w:sz w:val="20"/>
          <w:szCs w:val="20"/>
          <w:lang w:val="fr-FR"/>
        </w:rPr>
        <w:t>his</w:t>
      </w:r>
      <w:proofErr w:type="spellEnd"/>
      <w:r w:rsidRPr="008831DC">
        <w:rPr>
          <w:rFonts w:ascii="Times" w:hAnsi="Times" w:cs="Times"/>
          <w:sz w:val="20"/>
          <w:szCs w:val="20"/>
          <w:lang w:val="fr-FR"/>
        </w:rPr>
        <w:t xml:space="preserve"> taxes). </w:t>
      </w:r>
      <w:r w:rsidRPr="008831DC">
        <w:rPr>
          <w:rFonts w:ascii="Times New Roman" w:hAnsi="Times New Roman" w:cs="Times New Roman"/>
          <w:sz w:val="20"/>
          <w:szCs w:val="20"/>
          <w:lang w:val="fr-FR"/>
        </w:rPr>
        <w:t xml:space="preserve">L’expérimentation a révélé qu’à la question concrète sans potentiel affectif, les sujets avaient une très forte tendance à répondre comme à la question abstraite (pas de responsabilité morale), et que c’est seulement la question concrète </w:t>
      </w:r>
      <w:r w:rsidRPr="008831DC">
        <w:rPr>
          <w:rFonts w:ascii="Times" w:hAnsi="Times" w:cs="Times"/>
          <w:sz w:val="20"/>
          <w:szCs w:val="20"/>
          <w:lang w:val="fr-FR"/>
        </w:rPr>
        <w:t xml:space="preserve">à fort potentiel </w:t>
      </w:r>
      <w:proofErr w:type="gramStart"/>
      <w:r w:rsidRPr="008831DC">
        <w:rPr>
          <w:rFonts w:ascii="Times" w:hAnsi="Times" w:cs="Times"/>
          <w:sz w:val="20"/>
          <w:szCs w:val="20"/>
          <w:lang w:val="fr-FR"/>
        </w:rPr>
        <w:t>affectif</w:t>
      </w:r>
      <w:proofErr w:type="gramEnd"/>
      <w:r w:rsidRPr="008831DC">
        <w:rPr>
          <w:rFonts w:ascii="Times" w:hAnsi="Times" w:cs="Times"/>
          <w:sz w:val="20"/>
          <w:szCs w:val="20"/>
          <w:lang w:val="fr-FR"/>
        </w:rPr>
        <w:t xml:space="preserve"> </w:t>
      </w:r>
      <w:r w:rsidRPr="008831DC">
        <w:rPr>
          <w:rFonts w:ascii="Times New Roman" w:hAnsi="Times New Roman" w:cs="Times New Roman"/>
          <w:sz w:val="20"/>
          <w:szCs w:val="20"/>
          <w:lang w:val="fr-FR"/>
        </w:rPr>
        <w:t xml:space="preserve">qui faisait apparaître le résultat </w:t>
      </w:r>
      <w:proofErr w:type="spellStart"/>
      <w:r w:rsidRPr="008831DC">
        <w:rPr>
          <w:rFonts w:ascii="Times New Roman" w:hAnsi="Times New Roman" w:cs="Times New Roman"/>
          <w:sz w:val="20"/>
          <w:szCs w:val="20"/>
          <w:lang w:val="fr-FR"/>
        </w:rPr>
        <w:t>compatibiliste</w:t>
      </w:r>
      <w:proofErr w:type="spellEnd"/>
      <w:r w:rsidRPr="008831DC">
        <w:rPr>
          <w:rFonts w:ascii="Times New Roman" w:hAnsi="Times New Roman" w:cs="Times New Roman"/>
          <w:sz w:val="20"/>
          <w:szCs w:val="20"/>
          <w:lang w:val="fr-FR"/>
        </w:rPr>
        <w:t xml:space="preserve">. Autrement dit, l’intuition </w:t>
      </w:r>
      <w:proofErr w:type="spellStart"/>
      <w:r w:rsidRPr="008831DC">
        <w:rPr>
          <w:rFonts w:ascii="Times New Roman" w:hAnsi="Times New Roman" w:cs="Times New Roman"/>
          <w:sz w:val="20"/>
          <w:szCs w:val="20"/>
          <w:lang w:val="fr-FR"/>
        </w:rPr>
        <w:t>compatibiliste</w:t>
      </w:r>
      <w:proofErr w:type="spellEnd"/>
      <w:r w:rsidRPr="008831DC">
        <w:rPr>
          <w:rFonts w:ascii="Times New Roman" w:hAnsi="Times New Roman" w:cs="Times New Roman"/>
          <w:sz w:val="20"/>
          <w:szCs w:val="20"/>
          <w:lang w:val="fr-FR"/>
        </w:rPr>
        <w:t xml:space="preserve"> ne vient pas du caractère concret ou non de la question envisagée, mais bel et bien d’un investissement affectif, comme le prédit le modèle de l’erreur de performance affective.</w:t>
      </w:r>
    </w:p>
  </w:footnote>
  <w:footnote w:id="7">
    <w:p w14:paraId="64EE3567" w14:textId="77777777" w:rsidR="002339CF" w:rsidRPr="008831DC" w:rsidRDefault="002339CF" w:rsidP="008831DC">
      <w:pPr>
        <w:pStyle w:val="Notedebasdepage"/>
        <w:jc w:val="both"/>
        <w:rPr>
          <w:sz w:val="20"/>
          <w:szCs w:val="20"/>
          <w:lang w:val="fr-FR"/>
        </w:rPr>
      </w:pPr>
      <w:r w:rsidRPr="008831DC">
        <w:rPr>
          <w:rStyle w:val="Marquenotebasdepage"/>
          <w:sz w:val="20"/>
          <w:szCs w:val="20"/>
        </w:rPr>
        <w:footnoteRef/>
      </w:r>
      <w:r w:rsidRPr="008831DC">
        <w:rPr>
          <w:sz w:val="20"/>
          <w:szCs w:val="20"/>
        </w:rPr>
        <w:t xml:space="preserve"> </w:t>
      </w:r>
      <w:r w:rsidRPr="008831DC">
        <w:rPr>
          <w:rFonts w:ascii="Times New Roman" w:hAnsi="Times New Roman" w:cs="Times New Roman"/>
          <w:sz w:val="20"/>
          <w:szCs w:val="20"/>
          <w:lang w:val="fr-FR"/>
        </w:rPr>
        <w:t xml:space="preserve">Les objections qui ont été faites contre le résultat de </w:t>
      </w:r>
      <w:proofErr w:type="spellStart"/>
      <w:r w:rsidRPr="008831DC">
        <w:rPr>
          <w:rFonts w:ascii="Times New Roman" w:hAnsi="Times New Roman" w:cs="Times New Roman"/>
          <w:sz w:val="20"/>
          <w:szCs w:val="20"/>
          <w:lang w:val="fr-FR"/>
        </w:rPr>
        <w:t>Nichols</w:t>
      </w:r>
      <w:proofErr w:type="spellEnd"/>
      <w:r w:rsidRPr="008831DC">
        <w:rPr>
          <w:rFonts w:ascii="Times New Roman" w:hAnsi="Times New Roman" w:cs="Times New Roman"/>
          <w:sz w:val="20"/>
          <w:szCs w:val="20"/>
          <w:lang w:val="fr-FR"/>
        </w:rPr>
        <w:t xml:space="preserve"> et </w:t>
      </w:r>
      <w:proofErr w:type="spellStart"/>
      <w:r w:rsidRPr="008831DC">
        <w:rPr>
          <w:rFonts w:ascii="Times New Roman" w:hAnsi="Times New Roman" w:cs="Times New Roman"/>
          <w:sz w:val="20"/>
          <w:szCs w:val="20"/>
          <w:lang w:val="fr-FR"/>
        </w:rPr>
        <w:t>Knobe</w:t>
      </w:r>
      <w:proofErr w:type="spellEnd"/>
      <w:r w:rsidRPr="008831DC">
        <w:rPr>
          <w:rFonts w:ascii="Times New Roman" w:hAnsi="Times New Roman" w:cs="Times New Roman"/>
          <w:sz w:val="20"/>
          <w:szCs w:val="20"/>
          <w:lang w:val="fr-FR"/>
        </w:rPr>
        <w:t xml:space="preserve"> – outre l’objection « jugement » vs « théorie » qu’on vient de voir – avaient toutes à voir avec la description des univers ou la formulation des scénarios. La description de l’univers déterministe aurait employé des termes qui portaient à une confusion avec le fatalisme ; ou la question de responsabilité morale était posée en des termes trop forts. Le principal problème de ce genre d’objections, c’est que </w:t>
      </w:r>
      <w:proofErr w:type="spellStart"/>
      <w:r w:rsidRPr="008831DC">
        <w:rPr>
          <w:rFonts w:ascii="Times New Roman" w:hAnsi="Times New Roman" w:cs="Times New Roman"/>
          <w:sz w:val="20"/>
          <w:szCs w:val="20"/>
          <w:lang w:val="fr-FR"/>
        </w:rPr>
        <w:t>Nichols</w:t>
      </w:r>
      <w:proofErr w:type="spellEnd"/>
      <w:r w:rsidRPr="008831DC">
        <w:rPr>
          <w:rFonts w:ascii="Times New Roman" w:hAnsi="Times New Roman" w:cs="Times New Roman"/>
          <w:sz w:val="20"/>
          <w:szCs w:val="20"/>
          <w:lang w:val="fr-FR"/>
        </w:rPr>
        <w:t xml:space="preserve"> et </w:t>
      </w:r>
      <w:proofErr w:type="spellStart"/>
      <w:r w:rsidRPr="008831DC">
        <w:rPr>
          <w:rFonts w:ascii="Times New Roman" w:hAnsi="Times New Roman" w:cs="Times New Roman"/>
          <w:sz w:val="20"/>
          <w:szCs w:val="20"/>
          <w:lang w:val="fr-FR"/>
        </w:rPr>
        <w:t>Knobe</w:t>
      </w:r>
      <w:proofErr w:type="spellEnd"/>
      <w:r w:rsidRPr="008831DC">
        <w:rPr>
          <w:rFonts w:ascii="Times New Roman" w:hAnsi="Times New Roman" w:cs="Times New Roman"/>
          <w:sz w:val="20"/>
          <w:szCs w:val="20"/>
          <w:lang w:val="fr-FR"/>
        </w:rPr>
        <w:t xml:space="preserve"> ont utilisé les </w:t>
      </w:r>
      <w:r w:rsidRPr="008831DC">
        <w:rPr>
          <w:rFonts w:ascii="Times" w:hAnsi="Times" w:cs="Times"/>
          <w:sz w:val="20"/>
          <w:szCs w:val="20"/>
          <w:lang w:val="fr-FR"/>
        </w:rPr>
        <w:t xml:space="preserve">mêmes </w:t>
      </w:r>
      <w:r w:rsidRPr="008831DC">
        <w:rPr>
          <w:rFonts w:ascii="Times New Roman" w:hAnsi="Times New Roman" w:cs="Times New Roman"/>
          <w:sz w:val="20"/>
          <w:szCs w:val="20"/>
          <w:lang w:val="fr-FR"/>
        </w:rPr>
        <w:t xml:space="preserve">formulations pour la question concrète et pour la question abstraite, et que dans le cas concret, ces formulations ne semblent pas avoir eu d’effet de biais puisque le résultat « </w:t>
      </w:r>
      <w:proofErr w:type="spellStart"/>
      <w:r w:rsidRPr="008831DC">
        <w:rPr>
          <w:rFonts w:ascii="Times New Roman" w:hAnsi="Times New Roman" w:cs="Times New Roman"/>
          <w:sz w:val="20"/>
          <w:szCs w:val="20"/>
          <w:lang w:val="fr-FR"/>
        </w:rPr>
        <w:t>compatibiliste</w:t>
      </w:r>
      <w:proofErr w:type="spellEnd"/>
      <w:r w:rsidRPr="008831DC">
        <w:rPr>
          <w:rFonts w:ascii="Times New Roman" w:hAnsi="Times New Roman" w:cs="Times New Roman"/>
          <w:sz w:val="20"/>
          <w:szCs w:val="20"/>
          <w:lang w:val="fr-FR"/>
        </w:rPr>
        <w:t xml:space="preserve"> » de Nahmias </w:t>
      </w:r>
      <w:r w:rsidRPr="008831DC">
        <w:rPr>
          <w:rFonts w:ascii="Times" w:hAnsi="Times" w:cs="Times"/>
          <w:sz w:val="20"/>
          <w:szCs w:val="20"/>
          <w:lang w:val="fr-FR"/>
        </w:rPr>
        <w:t xml:space="preserve">et al. </w:t>
      </w:r>
      <w:proofErr w:type="gramStart"/>
      <w:r w:rsidRPr="008831DC">
        <w:rPr>
          <w:rFonts w:ascii="Times New Roman" w:hAnsi="Times New Roman" w:cs="Times New Roman"/>
          <w:sz w:val="20"/>
          <w:szCs w:val="20"/>
          <w:lang w:val="fr-FR"/>
        </w:rPr>
        <w:t>a</w:t>
      </w:r>
      <w:proofErr w:type="gramEnd"/>
      <w:r w:rsidRPr="008831DC">
        <w:rPr>
          <w:rFonts w:ascii="Times New Roman" w:hAnsi="Times New Roman" w:cs="Times New Roman"/>
          <w:sz w:val="20"/>
          <w:szCs w:val="20"/>
          <w:lang w:val="fr-FR"/>
        </w:rPr>
        <w:t xml:space="preserve"> pu être retrouvé. Donc le résultat </w:t>
      </w:r>
      <w:proofErr w:type="spellStart"/>
      <w:r w:rsidRPr="008831DC">
        <w:rPr>
          <w:rFonts w:ascii="Times New Roman" w:hAnsi="Times New Roman" w:cs="Times New Roman"/>
          <w:sz w:val="20"/>
          <w:szCs w:val="20"/>
          <w:lang w:val="fr-FR"/>
        </w:rPr>
        <w:t>incompatibiliste</w:t>
      </w:r>
      <w:proofErr w:type="spellEnd"/>
      <w:r w:rsidRPr="008831DC">
        <w:rPr>
          <w:rFonts w:ascii="Times New Roman" w:hAnsi="Times New Roman" w:cs="Times New Roman"/>
          <w:sz w:val="20"/>
          <w:szCs w:val="20"/>
          <w:lang w:val="fr-FR"/>
        </w:rPr>
        <w:t xml:space="preserve"> du cas abstrait (et surtout l’écart entre les deux) ne peut pas être attribué à un problème de formulation. Pour répondre à ces problèmes de formulations, plusieurs études ont par ailleurs été effectuées avec des formulations non controversées, et les mêmes résultats ont été trouvés. Pour un résumé de ces discussions et études, voir notamment (</w:t>
      </w:r>
      <w:proofErr w:type="spellStart"/>
      <w:r w:rsidRPr="008831DC">
        <w:rPr>
          <w:rFonts w:ascii="Times New Roman" w:hAnsi="Times New Roman" w:cs="Times New Roman"/>
          <w:sz w:val="20"/>
          <w:szCs w:val="20"/>
          <w:lang w:val="fr-FR"/>
        </w:rPr>
        <w:t>Sarkissian</w:t>
      </w:r>
      <w:proofErr w:type="spellEnd"/>
      <w:r w:rsidRPr="008831DC">
        <w:rPr>
          <w:rFonts w:ascii="Times New Roman" w:hAnsi="Times New Roman" w:cs="Times New Roman"/>
          <w:sz w:val="20"/>
          <w:szCs w:val="20"/>
          <w:lang w:val="fr-FR"/>
        </w:rPr>
        <w:t xml:space="preserve"> et al. 2010, 349).</w:t>
      </w:r>
    </w:p>
  </w:footnote>
  <w:footnote w:id="8">
    <w:p w14:paraId="2183A861" w14:textId="77777777" w:rsidR="002339CF" w:rsidRPr="008831DC" w:rsidRDefault="002339CF" w:rsidP="008831DC">
      <w:pPr>
        <w:pStyle w:val="Notedebasdepage"/>
        <w:jc w:val="both"/>
        <w:rPr>
          <w:sz w:val="20"/>
          <w:szCs w:val="20"/>
          <w:lang w:val="fr-FR"/>
        </w:rPr>
      </w:pPr>
      <w:r w:rsidRPr="008831DC">
        <w:rPr>
          <w:rStyle w:val="Marquenotebasdepage"/>
          <w:sz w:val="20"/>
          <w:szCs w:val="20"/>
        </w:rPr>
        <w:footnoteRef/>
      </w:r>
      <w:r w:rsidRPr="008831DC">
        <w:rPr>
          <w:sz w:val="20"/>
          <w:szCs w:val="20"/>
        </w:rPr>
        <w:t xml:space="preserve"> </w:t>
      </w:r>
      <w:r w:rsidRPr="008831DC">
        <w:rPr>
          <w:rFonts w:ascii="Times New Roman" w:hAnsi="Times New Roman" w:cs="Times New Roman"/>
          <w:sz w:val="20"/>
          <w:szCs w:val="20"/>
          <w:lang w:val="fr-FR"/>
        </w:rPr>
        <w:t xml:space="preserve">La quatrième question est un peu plus litigieuse car la notion de contrôle n’est pas absolument claire ; mais dans la mesure où un modèle déterministe permet que nos volontés aient un effet causal sur nos actions, on peut dire qu’il permet sans doute </w:t>
      </w:r>
      <w:r w:rsidRPr="008831DC">
        <w:rPr>
          <w:rFonts w:ascii="Times" w:hAnsi="Times" w:cs="Times"/>
          <w:sz w:val="20"/>
          <w:szCs w:val="20"/>
          <w:lang w:val="fr-FR"/>
        </w:rPr>
        <w:t xml:space="preserve">une certaine forme </w:t>
      </w:r>
      <w:r w:rsidRPr="008831DC">
        <w:rPr>
          <w:rFonts w:ascii="Times New Roman" w:hAnsi="Times New Roman" w:cs="Times New Roman"/>
          <w:sz w:val="20"/>
          <w:szCs w:val="20"/>
          <w:lang w:val="fr-FR"/>
        </w:rPr>
        <w:t xml:space="preserve">de contrôle ; dans ce cas, quelqu’un qui refuserait à l’agent </w:t>
      </w:r>
      <w:r w:rsidRPr="008831DC">
        <w:rPr>
          <w:rFonts w:ascii="Times" w:hAnsi="Times" w:cs="Times"/>
          <w:sz w:val="20"/>
          <w:szCs w:val="20"/>
          <w:lang w:val="fr-FR"/>
        </w:rPr>
        <w:t xml:space="preserve">toute </w:t>
      </w:r>
      <w:r w:rsidRPr="008831DC">
        <w:rPr>
          <w:rFonts w:ascii="Times New Roman" w:hAnsi="Times New Roman" w:cs="Times New Roman"/>
          <w:sz w:val="20"/>
          <w:szCs w:val="20"/>
          <w:lang w:val="fr-FR"/>
        </w:rPr>
        <w:t>forme de contrôle dans le scénario déterministe l’aurait sans doute confondu avec un scénario plus radical, fataliste ou de court-circuit.</w:t>
      </w:r>
    </w:p>
  </w:footnote>
  <w:footnote w:id="9">
    <w:p w14:paraId="52DF63A9" w14:textId="77777777" w:rsidR="002339CF" w:rsidRPr="008831DC" w:rsidRDefault="002339CF" w:rsidP="008831DC">
      <w:pPr>
        <w:pStyle w:val="Notedebasdepage"/>
        <w:jc w:val="both"/>
        <w:rPr>
          <w:sz w:val="20"/>
          <w:szCs w:val="20"/>
          <w:lang w:val="fr-FR"/>
        </w:rPr>
      </w:pPr>
      <w:r w:rsidRPr="008831DC">
        <w:rPr>
          <w:rStyle w:val="Marquenotebasdepage"/>
          <w:sz w:val="20"/>
          <w:szCs w:val="20"/>
        </w:rPr>
        <w:footnoteRef/>
      </w:r>
      <w:r w:rsidRPr="008831DC">
        <w:rPr>
          <w:sz w:val="20"/>
          <w:szCs w:val="20"/>
        </w:rPr>
        <w:t xml:space="preserve"> </w:t>
      </w:r>
      <w:r w:rsidRPr="008831DC">
        <w:rPr>
          <w:rFonts w:ascii="Times New Roman" w:hAnsi="Times New Roman" w:cs="Times New Roman"/>
          <w:sz w:val="20"/>
          <w:szCs w:val="20"/>
          <w:lang w:val="fr-FR"/>
        </w:rPr>
        <w:t xml:space="preserve">Ils montrent également que la proportion d’incompétents parmi les </w:t>
      </w:r>
      <w:proofErr w:type="spellStart"/>
      <w:r w:rsidRPr="008831DC">
        <w:rPr>
          <w:rFonts w:ascii="Times" w:hAnsi="Times" w:cs="Times"/>
          <w:sz w:val="20"/>
          <w:szCs w:val="20"/>
          <w:lang w:val="fr-FR"/>
        </w:rPr>
        <w:t>compatibilistes</w:t>
      </w:r>
      <w:proofErr w:type="spellEnd"/>
      <w:r w:rsidRPr="008831DC">
        <w:rPr>
          <w:rFonts w:ascii="Times" w:hAnsi="Times" w:cs="Times"/>
          <w:sz w:val="20"/>
          <w:szCs w:val="20"/>
          <w:lang w:val="fr-FR"/>
        </w:rPr>
        <w:t xml:space="preserve"> </w:t>
      </w:r>
      <w:r w:rsidRPr="008831DC">
        <w:rPr>
          <w:rFonts w:ascii="Times New Roman" w:hAnsi="Times New Roman" w:cs="Times New Roman"/>
          <w:sz w:val="20"/>
          <w:szCs w:val="20"/>
          <w:lang w:val="fr-FR"/>
        </w:rPr>
        <w:t>est beaucoup plus faible.</w:t>
      </w:r>
    </w:p>
  </w:footnote>
  <w:footnote w:id="10">
    <w:p w14:paraId="5EFF1CBD" w14:textId="77777777" w:rsidR="002339CF" w:rsidRPr="008831DC" w:rsidRDefault="002339CF" w:rsidP="008831DC">
      <w:pPr>
        <w:widowControl w:val="0"/>
        <w:autoSpaceDE w:val="0"/>
        <w:autoSpaceDN w:val="0"/>
        <w:adjustRightInd w:val="0"/>
        <w:spacing w:after="240"/>
        <w:jc w:val="both"/>
        <w:rPr>
          <w:rFonts w:ascii="Times" w:hAnsi="Times" w:cs="Times"/>
          <w:sz w:val="20"/>
          <w:szCs w:val="20"/>
          <w:lang w:val="fr-FR"/>
        </w:rPr>
      </w:pPr>
      <w:r w:rsidRPr="008831DC">
        <w:rPr>
          <w:rStyle w:val="Marquenotebasdepage"/>
          <w:sz w:val="20"/>
          <w:szCs w:val="20"/>
        </w:rPr>
        <w:footnoteRef/>
      </w:r>
      <w:r w:rsidRPr="008831DC">
        <w:rPr>
          <w:sz w:val="20"/>
          <w:szCs w:val="20"/>
        </w:rPr>
        <w:t xml:space="preserve"> </w:t>
      </w:r>
      <w:r w:rsidRPr="008831DC">
        <w:rPr>
          <w:rFonts w:ascii="Times New Roman" w:hAnsi="Times New Roman" w:cs="Times New Roman"/>
          <w:sz w:val="20"/>
          <w:szCs w:val="20"/>
          <w:lang w:val="fr-FR"/>
        </w:rPr>
        <w:t xml:space="preserve">Le dispositif est le suivant : après avoir lu une description de ce que signifie le déterminisme (appelé en l’occurrence « complétude causale » pour éviter les éventuelles incompréhensions liées au </w:t>
      </w:r>
      <w:r w:rsidRPr="008831DC">
        <w:rPr>
          <w:rFonts w:ascii="Times" w:hAnsi="Times" w:cs="Times"/>
          <w:sz w:val="20"/>
          <w:szCs w:val="20"/>
          <w:lang w:val="fr-FR"/>
        </w:rPr>
        <w:t xml:space="preserve">mot </w:t>
      </w:r>
      <w:r w:rsidRPr="008831DC">
        <w:rPr>
          <w:rFonts w:ascii="Times New Roman" w:hAnsi="Times New Roman" w:cs="Times New Roman"/>
          <w:sz w:val="20"/>
          <w:szCs w:val="20"/>
          <w:lang w:val="fr-FR"/>
        </w:rPr>
        <w:t xml:space="preserve">« déterminisme »), les sujets doivent répondre à une question dont la réponse manifeste une éventuelle confusion avec le court-circuit. Ceux qui répondent </w:t>
      </w:r>
      <w:r w:rsidRPr="008831DC">
        <w:rPr>
          <w:rFonts w:ascii="Times" w:hAnsi="Times" w:cs="Times"/>
          <w:sz w:val="20"/>
          <w:szCs w:val="20"/>
          <w:lang w:val="fr-FR"/>
        </w:rPr>
        <w:t xml:space="preserve">mal </w:t>
      </w:r>
      <w:r w:rsidRPr="008831DC">
        <w:rPr>
          <w:rFonts w:ascii="Times New Roman" w:hAnsi="Times New Roman" w:cs="Times New Roman"/>
          <w:sz w:val="20"/>
          <w:szCs w:val="20"/>
          <w:lang w:val="fr-FR"/>
        </w:rPr>
        <w:t xml:space="preserve">à cette question reçoivent une explication de leur erreur, et une deuxième chance. S’ils se trompent une deuxième fois, ils sont tout simplement éliminés de l’étude et ne reçoivent même pas les questions sur le libre arbitre. Les sujets qui réussissent l’entraînement (au premier ou au deuxième coup), sont jugés compétents pour pouvoir exprimer une intuition vraiment </w:t>
      </w:r>
      <w:proofErr w:type="spellStart"/>
      <w:r w:rsidRPr="008831DC">
        <w:rPr>
          <w:rFonts w:ascii="Times New Roman" w:hAnsi="Times New Roman" w:cs="Times New Roman"/>
          <w:sz w:val="20"/>
          <w:szCs w:val="20"/>
          <w:lang w:val="fr-FR"/>
        </w:rPr>
        <w:t>compatibiliste</w:t>
      </w:r>
      <w:proofErr w:type="spellEnd"/>
      <w:r w:rsidRPr="008831DC">
        <w:rPr>
          <w:rFonts w:ascii="Times New Roman" w:hAnsi="Times New Roman" w:cs="Times New Roman"/>
          <w:sz w:val="20"/>
          <w:szCs w:val="20"/>
          <w:lang w:val="fr-FR"/>
        </w:rPr>
        <w:t xml:space="preserve"> ou vraiment </w:t>
      </w:r>
      <w:proofErr w:type="spellStart"/>
      <w:r w:rsidRPr="008831DC">
        <w:rPr>
          <w:rFonts w:ascii="Times New Roman" w:hAnsi="Times New Roman" w:cs="Times New Roman"/>
          <w:sz w:val="20"/>
          <w:szCs w:val="20"/>
          <w:lang w:val="fr-FR"/>
        </w:rPr>
        <w:t>incompatibiliste</w:t>
      </w:r>
      <w:proofErr w:type="spellEnd"/>
      <w:r w:rsidRPr="008831DC">
        <w:rPr>
          <w:rFonts w:ascii="Times New Roman" w:hAnsi="Times New Roman" w:cs="Times New Roman"/>
          <w:sz w:val="20"/>
          <w:szCs w:val="20"/>
          <w:lang w:val="fr-F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03"/>
    <w:rsid w:val="00193151"/>
    <w:rsid w:val="002339CF"/>
    <w:rsid w:val="00325798"/>
    <w:rsid w:val="004F4C79"/>
    <w:rsid w:val="005E6397"/>
    <w:rsid w:val="005E7503"/>
    <w:rsid w:val="00810ED5"/>
    <w:rsid w:val="008831DC"/>
    <w:rsid w:val="00B81115"/>
    <w:rsid w:val="00D342A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C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E7503"/>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E7503"/>
    <w:rPr>
      <w:rFonts w:ascii="Lucida Grande" w:hAnsi="Lucida Grande" w:cs="Lucida Grande"/>
      <w:sz w:val="18"/>
      <w:szCs w:val="18"/>
    </w:rPr>
  </w:style>
  <w:style w:type="paragraph" w:styleId="Notedebasdepage">
    <w:name w:val="footnote text"/>
    <w:basedOn w:val="Normal"/>
    <w:link w:val="NotedebasdepageCar"/>
    <w:uiPriority w:val="99"/>
    <w:unhideWhenUsed/>
    <w:rsid w:val="005E7503"/>
    <w:pPr>
      <w:spacing w:after="0"/>
    </w:pPr>
  </w:style>
  <w:style w:type="character" w:customStyle="1" w:styleId="NotedebasdepageCar">
    <w:name w:val="Note de bas de page Car"/>
    <w:basedOn w:val="Policepardfaut"/>
    <w:link w:val="Notedebasdepage"/>
    <w:uiPriority w:val="99"/>
    <w:rsid w:val="005E7503"/>
  </w:style>
  <w:style w:type="character" w:styleId="Marquenotebasdepage">
    <w:name w:val="footnote reference"/>
    <w:basedOn w:val="Policepardfaut"/>
    <w:uiPriority w:val="99"/>
    <w:unhideWhenUsed/>
    <w:rsid w:val="005E750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E7503"/>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E7503"/>
    <w:rPr>
      <w:rFonts w:ascii="Lucida Grande" w:hAnsi="Lucida Grande" w:cs="Lucida Grande"/>
      <w:sz w:val="18"/>
      <w:szCs w:val="18"/>
    </w:rPr>
  </w:style>
  <w:style w:type="paragraph" w:styleId="Notedebasdepage">
    <w:name w:val="footnote text"/>
    <w:basedOn w:val="Normal"/>
    <w:link w:val="NotedebasdepageCar"/>
    <w:uiPriority w:val="99"/>
    <w:unhideWhenUsed/>
    <w:rsid w:val="005E7503"/>
    <w:pPr>
      <w:spacing w:after="0"/>
    </w:pPr>
  </w:style>
  <w:style w:type="character" w:customStyle="1" w:styleId="NotedebasdepageCar">
    <w:name w:val="Note de bas de page Car"/>
    <w:basedOn w:val="Policepardfaut"/>
    <w:link w:val="Notedebasdepage"/>
    <w:uiPriority w:val="99"/>
    <w:rsid w:val="005E7503"/>
  </w:style>
  <w:style w:type="character" w:styleId="Marquenotebasdepage">
    <w:name w:val="footnote reference"/>
    <w:basedOn w:val="Policepardfaut"/>
    <w:uiPriority w:val="99"/>
    <w:unhideWhenUsed/>
    <w:rsid w:val="005E7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5035</Words>
  <Characters>27693</Characters>
  <Application>Microsoft Macintosh Word</Application>
  <DocSecurity>0</DocSecurity>
  <Lines>230</Lines>
  <Paragraphs>65</Paragraphs>
  <ScaleCrop>false</ScaleCrop>
  <Company>Université de Nantes</Company>
  <LinksUpToDate>false</LinksUpToDate>
  <CharactersWithSpaces>32663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3</cp:revision>
  <cp:lastPrinted>2015-01-27T11:14:00Z</cp:lastPrinted>
  <dcterms:created xsi:type="dcterms:W3CDTF">2015-01-27T11:14:00Z</dcterms:created>
  <dcterms:modified xsi:type="dcterms:W3CDTF">2015-01-31T20:15:00Z</dcterms:modified>
</cp:coreProperties>
</file>